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2E095">
      <w:pPr>
        <w:numPr>
          <w:ilvl w:val="0"/>
          <w:numId w:val="0"/>
        </w:numPr>
        <w:spacing w:before="312" w:beforeLines="100" w:after="468" w:afterLines="150" w:line="420" w:lineRule="exact"/>
        <w:jc w:val="center"/>
        <w:rPr>
          <w:rFonts w:hint="default" w:eastAsia="仿宋_GB2312"/>
          <w:sz w:val="32"/>
          <w:szCs w:val="32"/>
          <w:lang w:val="en-US" w:eastAsia="zh-CN"/>
        </w:rPr>
      </w:pPr>
      <w:bookmarkStart w:id="2" w:name="_GoBack"/>
      <w:bookmarkEnd w:id="2"/>
    </w:p>
    <w:p w14:paraId="460470EA">
      <w:pPr>
        <w:numPr>
          <w:ilvl w:val="0"/>
          <w:numId w:val="0"/>
        </w:numPr>
        <w:spacing w:before="312" w:beforeLines="100" w:after="468" w:afterLines="150" w:line="420" w:lineRule="exact"/>
        <w:jc w:val="center"/>
        <w:rPr>
          <w:rFonts w:eastAsia="仿宋_GB2312"/>
          <w:sz w:val="32"/>
          <w:szCs w:val="32"/>
        </w:rPr>
      </w:pPr>
    </w:p>
    <w:p w14:paraId="7C625446">
      <w:pPr>
        <w:numPr>
          <w:ilvl w:val="0"/>
          <w:numId w:val="0"/>
        </w:numPr>
        <w:spacing w:before="312" w:beforeLines="100" w:after="468" w:afterLines="150" w:line="420" w:lineRule="exact"/>
        <w:jc w:val="center"/>
        <w:rPr>
          <w:rFonts w:eastAsia="仿宋_GB2312"/>
          <w:sz w:val="32"/>
          <w:szCs w:val="32"/>
        </w:rPr>
      </w:pPr>
      <w:r>
        <w:rPr>
          <w:rFonts w:eastAsia="仿宋_GB2312"/>
          <w:sz w:val="32"/>
          <w:szCs w:val="32"/>
        </w:rPr>
        <w:t>粤清协〔</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eastAsia="仿宋_GB2312"/>
          <w:sz w:val="32"/>
          <w:szCs w:val="32"/>
        </w:rPr>
        <w:t>〕</w:t>
      </w:r>
      <w:r>
        <w:rPr>
          <w:rFonts w:hint="default" w:ascii="Times New Roman" w:hAnsi="Times New Roman" w:eastAsia="仿宋_GB2312" w:cs="Times New Roman"/>
          <w:sz w:val="32"/>
          <w:szCs w:val="32"/>
          <w:lang w:val="en-US" w:eastAsia="zh-CN"/>
        </w:rPr>
        <w:t>1</w:t>
      </w:r>
      <w:r>
        <w:rPr>
          <w:rFonts w:eastAsia="仿宋_GB2312"/>
          <w:sz w:val="32"/>
          <w:szCs w:val="32"/>
        </w:rPr>
        <w:t>号</w:t>
      </w:r>
    </w:p>
    <w:p w14:paraId="142D87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eastAsia="仿宋_GB2312"/>
          <w:sz w:val="32"/>
          <w:szCs w:val="32"/>
        </w:rPr>
      </w:pPr>
    </w:p>
    <w:p w14:paraId="71171672">
      <w:pPr>
        <w:keepNext w:val="0"/>
        <w:keepLines w:val="0"/>
        <w:pageBreakBefore w:val="0"/>
        <w:widowControl w:val="0"/>
        <w:numPr>
          <w:ilvl w:val="0"/>
          <w:numId w:val="0"/>
        </w:numPr>
        <w:kinsoku/>
        <w:wordWrap/>
        <w:overflowPunct/>
        <w:topLinePunct w:val="0"/>
        <w:autoSpaceDE/>
        <w:autoSpaceDN/>
        <w:bidi w:val="0"/>
        <w:adjustRightInd w:val="0"/>
        <w:snapToGrid w:val="0"/>
        <w:spacing w:after="625" w:afterLines="200" w:line="560" w:lineRule="exact"/>
        <w:jc w:val="center"/>
        <w:textAlignment w:val="auto"/>
        <w:rPr>
          <w:rFonts w:eastAsia="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组织碳排放管理员职业能力培训学习和考试</w:t>
      </w:r>
      <w:r>
        <w:rPr>
          <w:rFonts w:hint="eastAsia" w:ascii="方正小标宋简体" w:hAnsi="方正小标宋简体" w:eastAsia="方正小标宋简体" w:cs="方正小标宋简体"/>
          <w:bCs/>
          <w:sz w:val="44"/>
          <w:szCs w:val="44"/>
        </w:rPr>
        <w:t>的通知</w:t>
      </w:r>
    </w:p>
    <w:p w14:paraId="1101DCAD">
      <w:pPr>
        <w:keepNext w:val="0"/>
        <w:keepLines w:val="0"/>
        <w:pageBreakBefore w:val="0"/>
        <w:widowControl w:val="0"/>
        <w:numPr>
          <w:ilvl w:val="0"/>
          <w:numId w:val="0"/>
        </w:numPr>
        <w:kinsoku/>
        <w:overflowPunct/>
        <w:autoSpaceDE/>
        <w:autoSpaceDN/>
        <w:bidi w:val="0"/>
        <w:adjustRightInd w:val="0"/>
        <w:snapToGrid w:val="0"/>
        <w:spacing w:line="600" w:lineRule="exact"/>
        <w:textAlignment w:val="auto"/>
        <w:rPr>
          <w:rFonts w:eastAsia="仿宋_GB2312"/>
          <w:color w:val="000000"/>
          <w:sz w:val="32"/>
          <w:szCs w:val="32"/>
        </w:rPr>
      </w:pPr>
      <w:r>
        <w:rPr>
          <w:rFonts w:eastAsia="仿宋_GB2312"/>
          <w:color w:val="000000"/>
          <w:sz w:val="32"/>
          <w:szCs w:val="32"/>
        </w:rPr>
        <w:t>各有关单位：</w:t>
      </w:r>
    </w:p>
    <w:p w14:paraId="518CB997">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黑体" w:hAnsi="黑体" w:eastAsia="黑体" w:cs="黑体"/>
          <w:sz w:val="30"/>
          <w:szCs w:val="30"/>
          <w:lang w:val="en-US" w:eastAsia="zh-CN"/>
        </w:rPr>
      </w:pPr>
      <w:r>
        <w:rPr>
          <w:rFonts w:hint="default" w:ascii="Times New Roman" w:hAnsi="Times New Roman" w:eastAsia="仿宋_GB2312" w:cs="Times New Roman"/>
          <w:sz w:val="30"/>
          <w:szCs w:val="30"/>
          <w:lang w:val="en-US" w:eastAsia="zh-CN"/>
        </w:rPr>
        <w:t>为推进实施国家碳达峰及碳中和战略目标，建立一支职业化的碳排放管理人才队伍，人社部、国家市场监管总局、国家统计局联合发布了“碳排放管理员”新职业，并将其列入《中华人民共和国职业分类大典》，职业编码为4-09-07-04。受人力资源和社会保障部委托，中国石油和化学工业联合会启动碳排放管理员职业能力建设培训，试点开展职业能力水平评价。广东省清洁生产协会是碳排放管理员职业能力建设基地之一，根据《碳排放管理员职业技能评价规范（2021年版）》，开展碳排放管理员职业能力建设培训及职业能力水平评价工作。现将有关考试和培训学习事项通知如下：</w:t>
      </w:r>
    </w:p>
    <w:p w14:paraId="4A15AED8">
      <w:pPr>
        <w:keepNext w:val="0"/>
        <w:keepLines w:val="0"/>
        <w:pageBreakBefore w:val="0"/>
        <w:widowControl w:val="0"/>
        <w:numPr>
          <w:ilvl w:val="0"/>
          <w:numId w:val="1"/>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培训内容</w:t>
      </w:r>
    </w:p>
    <w:p w14:paraId="6A83869A">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r>
        <w:rPr>
          <w:rFonts w:hint="eastAsia" w:ascii="Times New Roman" w:hAnsi="Times New Roman" w:eastAsia="仿宋_GB2312" w:cs="Times New Roman"/>
          <w:sz w:val="30"/>
          <w:szCs w:val="30"/>
          <w:lang w:val="en-US" w:eastAsia="zh-CN"/>
        </w:rPr>
        <w:t>碳排放管理员</w:t>
      </w:r>
      <w:r>
        <w:rPr>
          <w:rFonts w:hint="default" w:ascii="Times New Roman" w:hAnsi="Times New Roman" w:eastAsia="仿宋_GB2312" w:cs="Times New Roman"/>
          <w:sz w:val="30"/>
          <w:szCs w:val="30"/>
          <w:lang w:val="en-US" w:eastAsia="zh-CN"/>
        </w:rPr>
        <w:t>目前共5个工种可供选择报名学习，包括：碳排放监测员、碳排放核算员、碳排放核查员、碳排放交易员、碳</w:t>
      </w:r>
    </w:p>
    <w:p w14:paraId="0948A173">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排放咨询员。培训内容分为公共基础</w:t>
      </w:r>
      <w:r>
        <w:rPr>
          <w:rFonts w:hint="eastAsia" w:ascii="Times New Roman" w:hAnsi="Times New Roman" w:eastAsia="仿宋_GB2312" w:cs="Times New Roman"/>
          <w:sz w:val="30"/>
          <w:szCs w:val="30"/>
          <w:lang w:val="en-US" w:eastAsia="zh-CN"/>
        </w:rPr>
        <w:t>（10门）</w:t>
      </w:r>
      <w:r>
        <w:rPr>
          <w:rFonts w:hint="default" w:ascii="Times New Roman" w:hAnsi="Times New Roman" w:eastAsia="仿宋_GB2312" w:cs="Times New Roman"/>
          <w:sz w:val="30"/>
          <w:szCs w:val="30"/>
          <w:lang w:val="en-US" w:eastAsia="zh-CN"/>
        </w:rPr>
        <w:t>和专业课程</w:t>
      </w:r>
      <w:r>
        <w:rPr>
          <w:rFonts w:hint="eastAsia" w:ascii="Times New Roman" w:hAnsi="Times New Roman" w:eastAsia="仿宋_GB2312" w:cs="Times New Roman"/>
          <w:sz w:val="30"/>
          <w:szCs w:val="30"/>
          <w:lang w:val="en-US" w:eastAsia="zh-CN"/>
        </w:rPr>
        <w:t>（5类37门）两部分</w:t>
      </w:r>
      <w:r>
        <w:rPr>
          <w:rFonts w:hint="default" w:ascii="Times New Roman" w:hAnsi="Times New Roman" w:eastAsia="仿宋_GB2312" w:cs="Times New Roman"/>
          <w:sz w:val="30"/>
          <w:szCs w:val="30"/>
          <w:lang w:val="en-US" w:eastAsia="zh-CN"/>
        </w:rPr>
        <w:t>，具体如下：</w:t>
      </w:r>
    </w:p>
    <w:p w14:paraId="559EEBE2">
      <w:pPr>
        <w:keepNext w:val="0"/>
        <w:keepLines w:val="0"/>
        <w:pageBreakBefore w:val="0"/>
        <w:widowControl w:val="0"/>
        <w:numPr>
          <w:ilvl w:val="0"/>
          <w:numId w:val="2"/>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公共基础</w:t>
      </w:r>
    </w:p>
    <w:p w14:paraId="0ACEE32E">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碳排放管理员；</w:t>
      </w:r>
      <w:r>
        <w:rPr>
          <w:rFonts w:hint="default" w:ascii="Times New Roman" w:hAnsi="Times New Roman" w:eastAsia="仿宋_GB2312" w:cs="Times New Roman"/>
          <w:sz w:val="30"/>
          <w:szCs w:val="30"/>
          <w:lang w:val="en-US" w:eastAsia="zh-CN"/>
        </w:rPr>
        <w:t>应对气候变化基础知识；中国应对气候变化的政策与行动；组织、产品、活动中的碳排放；国际碳市场；中国碳市场；自愿减排机制；统计学与数据处理；信息化技术</w:t>
      </w:r>
      <w:r>
        <w:rPr>
          <w:rFonts w:hint="eastAsia" w:ascii="Times New Roman" w:hAnsi="Times New Roman" w:eastAsia="仿宋_GB2312" w:cs="Times New Roman"/>
          <w:sz w:val="30"/>
          <w:szCs w:val="30"/>
          <w:lang w:val="en-US" w:eastAsia="zh-CN"/>
        </w:rPr>
        <w:t>；职业操守与行为准则等共10门课程。</w:t>
      </w:r>
    </w:p>
    <w:p w14:paraId="18222EDE">
      <w:pPr>
        <w:keepNext w:val="0"/>
        <w:keepLines w:val="0"/>
        <w:pageBreakBefore w:val="0"/>
        <w:widowControl w:val="0"/>
        <w:numPr>
          <w:ilvl w:val="0"/>
          <w:numId w:val="2"/>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楷体" w:hAnsi="楷体" w:eastAsia="楷体" w:cs="楷体"/>
          <w:sz w:val="30"/>
          <w:szCs w:val="30"/>
          <w:lang w:val="en-US" w:eastAsia="zh-CN"/>
        </w:rPr>
      </w:pPr>
      <w:r>
        <w:rPr>
          <w:rFonts w:hint="default" w:ascii="楷体" w:hAnsi="楷体" w:eastAsia="楷体" w:cs="楷体"/>
          <w:sz w:val="30"/>
          <w:szCs w:val="30"/>
          <w:lang w:val="en-US" w:eastAsia="zh-CN"/>
        </w:rPr>
        <w:t>专业课程</w:t>
      </w:r>
    </w:p>
    <w:p w14:paraId="3B426C6F">
      <w:pPr>
        <w:keepNext w:val="0"/>
        <w:keepLines w:val="0"/>
        <w:pageBreakBefore w:val="0"/>
        <w:widowControl w:val="0"/>
        <w:numPr>
          <w:ilvl w:val="0"/>
          <w:numId w:val="3"/>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碳排放监测员</w:t>
      </w:r>
    </w:p>
    <w:p w14:paraId="79D4B749">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碳排放监测员</w:t>
      </w:r>
      <w:r>
        <w:rPr>
          <w:rFonts w:hint="default" w:ascii="Times New Roman" w:hAnsi="Times New Roman" w:eastAsia="仿宋_GB2312" w:cs="Times New Roman"/>
          <w:sz w:val="30"/>
          <w:szCs w:val="30"/>
          <w:lang w:val="en-US" w:eastAsia="zh-CN"/>
        </w:rPr>
        <w:t>职能解析；监测计划制定、审定、和修订；监测计划执行；核算和核查配合；新技术展望</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案例分析</w:t>
      </w:r>
      <w:r>
        <w:rPr>
          <w:rFonts w:hint="eastAsia" w:ascii="Times New Roman" w:hAnsi="Times New Roman" w:eastAsia="仿宋_GB2312" w:cs="Times New Roman"/>
          <w:sz w:val="30"/>
          <w:szCs w:val="30"/>
          <w:lang w:val="en-US" w:eastAsia="zh-CN"/>
        </w:rPr>
        <w:t>等共6门课程。</w:t>
      </w:r>
    </w:p>
    <w:p w14:paraId="43051C21">
      <w:pPr>
        <w:keepNext w:val="0"/>
        <w:keepLines w:val="0"/>
        <w:pageBreakBefore w:val="0"/>
        <w:widowControl w:val="0"/>
        <w:numPr>
          <w:ilvl w:val="0"/>
          <w:numId w:val="3"/>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碳排放核算员</w:t>
      </w:r>
    </w:p>
    <w:p w14:paraId="38CD04FB">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碳排放核算员职能解析；核算工作策划与核算方案制定；核算边界、排放源的划分与确定；温室气体统计核算和报告编制；质量控制和质量保证；配合核查或检查工作实施；</w:t>
      </w:r>
      <w:r>
        <w:rPr>
          <w:rFonts w:hint="eastAsia" w:ascii="Times New Roman" w:hAnsi="Times New Roman" w:eastAsia="仿宋_GB2312" w:cs="Times New Roman"/>
          <w:sz w:val="30"/>
          <w:szCs w:val="30"/>
          <w:lang w:val="en-US" w:eastAsia="zh-CN"/>
        </w:rPr>
        <w:t>减排机制；</w:t>
      </w:r>
      <w:r>
        <w:rPr>
          <w:rFonts w:hint="default" w:ascii="Times New Roman" w:hAnsi="Times New Roman" w:eastAsia="仿宋_GB2312" w:cs="Times New Roman"/>
          <w:sz w:val="30"/>
          <w:szCs w:val="30"/>
          <w:lang w:val="en-US" w:eastAsia="zh-CN"/>
        </w:rPr>
        <w:t>新技术展望</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案例分析等</w:t>
      </w:r>
      <w:r>
        <w:rPr>
          <w:rFonts w:hint="eastAsia" w:ascii="Times New Roman" w:hAnsi="Times New Roman" w:eastAsia="仿宋_GB2312" w:cs="Times New Roman"/>
          <w:sz w:val="30"/>
          <w:szCs w:val="30"/>
          <w:lang w:val="en-US" w:eastAsia="zh-CN"/>
        </w:rPr>
        <w:t>9门课程。</w:t>
      </w:r>
    </w:p>
    <w:p w14:paraId="4DE68D88">
      <w:pPr>
        <w:keepNext w:val="0"/>
        <w:keepLines w:val="0"/>
        <w:pageBreakBefore w:val="0"/>
        <w:widowControl w:val="0"/>
        <w:numPr>
          <w:ilvl w:val="0"/>
          <w:numId w:val="3"/>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碳排放核查员</w:t>
      </w:r>
    </w:p>
    <w:p w14:paraId="54556F4C">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碳排放核查员职能解析；核查准备；核算工作要点；监测工作要点；核查工作；质量控制；职业行为准则</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新技术展望</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案例分析</w:t>
      </w:r>
      <w:r>
        <w:rPr>
          <w:rFonts w:hint="eastAsia" w:ascii="Times New Roman" w:hAnsi="Times New Roman" w:eastAsia="仿宋_GB2312" w:cs="Times New Roman"/>
          <w:sz w:val="30"/>
          <w:szCs w:val="30"/>
          <w:lang w:val="en-US" w:eastAsia="zh-CN"/>
        </w:rPr>
        <w:t>等8门课程。</w:t>
      </w:r>
    </w:p>
    <w:p w14:paraId="7285EE55">
      <w:pPr>
        <w:keepNext w:val="0"/>
        <w:keepLines w:val="0"/>
        <w:pageBreakBefore w:val="0"/>
        <w:widowControl w:val="0"/>
        <w:numPr>
          <w:ilvl w:val="0"/>
          <w:numId w:val="3"/>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碳排放交易员</w:t>
      </w:r>
    </w:p>
    <w:p w14:paraId="2C3D0DE1">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碳排放交易员职能解析；碳排放权产品的开发管理；碳排放权登记；碳排放权交易；碳排放权结算；职业行为准则；减排机制；新技术展望</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案例分析等</w:t>
      </w:r>
      <w:r>
        <w:rPr>
          <w:rFonts w:hint="eastAsia" w:ascii="Times New Roman" w:hAnsi="Times New Roman" w:eastAsia="仿宋_GB2312" w:cs="Times New Roman"/>
          <w:sz w:val="30"/>
          <w:szCs w:val="30"/>
          <w:lang w:val="en-US" w:eastAsia="zh-CN"/>
        </w:rPr>
        <w:t>9门课程。</w:t>
      </w:r>
    </w:p>
    <w:p w14:paraId="32A93AAB">
      <w:pPr>
        <w:keepNext w:val="0"/>
        <w:keepLines w:val="0"/>
        <w:pageBreakBefore w:val="0"/>
        <w:widowControl w:val="0"/>
        <w:numPr>
          <w:ilvl w:val="0"/>
          <w:numId w:val="3"/>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碳排放咨询员</w:t>
      </w:r>
    </w:p>
    <w:p w14:paraId="5E77B103">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碳排放咨询员职能解析；咨询工作的对接与策划；调研和监测；咨询报告的编制和对接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案例分析</w:t>
      </w:r>
      <w:r>
        <w:rPr>
          <w:rFonts w:hint="eastAsia" w:ascii="Times New Roman" w:hAnsi="Times New Roman" w:eastAsia="仿宋_GB2312" w:cs="Times New Roman"/>
          <w:sz w:val="30"/>
          <w:szCs w:val="30"/>
          <w:lang w:val="en-US" w:eastAsia="zh-CN"/>
        </w:rPr>
        <w:t>等5门课程。</w:t>
      </w:r>
    </w:p>
    <w:p w14:paraId="1BD4396C">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培训对象</w:t>
      </w:r>
    </w:p>
    <w:p w14:paraId="760A9DE8">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（一）电力、石化、钢铁、水泥、煤炭、有色金属等重点控排行业从业人员；</w:t>
      </w:r>
    </w:p>
    <w:p w14:paraId="422ED3B6">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（二）各级政府、企事业单位负责环保、节能减排、低碳规划、能源管理的负责人及相关人员；</w:t>
      </w:r>
    </w:p>
    <w:p w14:paraId="74EA7777">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（三）金融、新能源、碳核查、碳交易、环保、低碳等各类型公共机构的从业人员；</w:t>
      </w:r>
    </w:p>
    <w:p w14:paraId="22572AD0">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（四）有意系统提升自身双碳知识并开展或参与相关业务的人员。</w:t>
      </w:r>
    </w:p>
    <w:p w14:paraId="771D817E">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培训费用</w:t>
      </w:r>
    </w:p>
    <w:p w14:paraId="4C0F200A">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收费标准（含报名、学习、考试、证书与发票等所有费用）,具体如下：</w:t>
      </w:r>
    </w:p>
    <w:p w14:paraId="03DA507E">
      <w:pPr>
        <w:keepNext w:val="0"/>
        <w:keepLines w:val="0"/>
        <w:pageBreakBefore w:val="0"/>
        <w:widowControl w:val="0"/>
        <w:numPr>
          <w:ilvl w:val="0"/>
          <w:numId w:val="4"/>
        </w:numPr>
        <w:kinsoku/>
        <w:wordWrap w:val="0"/>
        <w:overflowPunct/>
        <w:topLinePunct w:val="0"/>
        <w:autoSpaceDE/>
        <w:autoSpaceDN/>
        <w:bidi w:val="0"/>
        <w:adjustRightInd/>
        <w:snapToGrid/>
        <w:spacing w:line="600" w:lineRule="exact"/>
        <w:ind w:left="0" w:leftChars="0" w:firstLine="420" w:firstLineChars="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碳排放管理员四级：会员</w:t>
      </w:r>
      <w:r>
        <w:rPr>
          <w:rFonts w:hint="default" w:ascii="Times New Roman" w:hAnsi="Times New Roman" w:eastAsia="仿宋_GB2312" w:cs="Times New Roman"/>
          <w:sz w:val="30"/>
          <w:szCs w:val="30"/>
          <w:lang w:val="en-US" w:eastAsia="zh-CN"/>
        </w:rPr>
        <w:t>3000</w:t>
      </w:r>
      <w:r>
        <w:rPr>
          <w:rFonts w:hint="eastAsia" w:ascii="仿宋_GB2312" w:hAnsi="仿宋_GB2312" w:eastAsia="仿宋_GB2312" w:cs="仿宋_GB2312"/>
          <w:sz w:val="30"/>
          <w:szCs w:val="30"/>
          <w:lang w:val="en-US" w:eastAsia="zh-CN"/>
        </w:rPr>
        <w:t>元/人、非会员</w:t>
      </w:r>
      <w:r>
        <w:rPr>
          <w:rFonts w:hint="eastAsia" w:ascii="Times New Roman" w:hAnsi="Times New Roman" w:eastAsia="仿宋_GB2312" w:cs="Times New Roman"/>
          <w:sz w:val="30"/>
          <w:szCs w:val="30"/>
          <w:lang w:val="en-US" w:eastAsia="zh-CN"/>
        </w:rPr>
        <w:t>3400元</w:t>
      </w:r>
      <w:r>
        <w:rPr>
          <w:rFonts w:hint="eastAsia" w:ascii="仿宋_GB2312" w:hAnsi="仿宋_GB2312" w:eastAsia="仿宋_GB2312" w:cs="仿宋_GB2312"/>
          <w:sz w:val="30"/>
          <w:szCs w:val="30"/>
          <w:lang w:val="en-US" w:eastAsia="zh-CN"/>
        </w:rPr>
        <w:t>/人；</w:t>
      </w:r>
    </w:p>
    <w:p w14:paraId="28ED5618">
      <w:pPr>
        <w:keepNext w:val="0"/>
        <w:keepLines w:val="0"/>
        <w:pageBreakBefore w:val="0"/>
        <w:widowControl w:val="0"/>
        <w:numPr>
          <w:ilvl w:val="0"/>
          <w:numId w:val="4"/>
        </w:numPr>
        <w:kinsoku/>
        <w:wordWrap w:val="0"/>
        <w:overflowPunct/>
        <w:topLinePunct w:val="0"/>
        <w:autoSpaceDE/>
        <w:autoSpaceDN/>
        <w:bidi w:val="0"/>
        <w:adjustRightInd/>
        <w:snapToGrid/>
        <w:spacing w:line="600" w:lineRule="exact"/>
        <w:ind w:left="0" w:leftChars="0" w:firstLine="420" w:firstLineChars="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碳排放管理员三级：会员</w:t>
      </w:r>
      <w:r>
        <w:rPr>
          <w:rFonts w:hint="eastAsia" w:ascii="Times New Roman" w:hAnsi="Times New Roman" w:eastAsia="仿宋_GB2312" w:cs="Times New Roman"/>
          <w:sz w:val="30"/>
          <w:szCs w:val="30"/>
          <w:lang w:val="en-US" w:eastAsia="zh-CN"/>
        </w:rPr>
        <w:t>3500</w:t>
      </w:r>
      <w:r>
        <w:rPr>
          <w:rFonts w:hint="eastAsia" w:ascii="仿宋_GB2312" w:hAnsi="仿宋_GB2312" w:eastAsia="仿宋_GB2312" w:cs="仿宋_GB2312"/>
          <w:sz w:val="30"/>
          <w:szCs w:val="30"/>
          <w:lang w:val="en-US" w:eastAsia="zh-CN"/>
        </w:rPr>
        <w:t>元/人、非会员</w:t>
      </w:r>
      <w:r>
        <w:rPr>
          <w:rFonts w:hint="eastAsia" w:ascii="Times New Roman" w:hAnsi="Times New Roman" w:eastAsia="仿宋_GB2312" w:cs="Times New Roman"/>
          <w:sz w:val="30"/>
          <w:szCs w:val="30"/>
          <w:lang w:val="en-US" w:eastAsia="zh-CN"/>
        </w:rPr>
        <w:t>3900</w:t>
      </w:r>
      <w:r>
        <w:rPr>
          <w:rFonts w:hint="eastAsia" w:ascii="仿宋_GB2312" w:hAnsi="仿宋_GB2312" w:eastAsia="仿宋_GB2312" w:cs="仿宋_GB2312"/>
          <w:sz w:val="30"/>
          <w:szCs w:val="30"/>
          <w:lang w:val="en-US" w:eastAsia="zh-CN"/>
        </w:rPr>
        <w:t>元/人；</w:t>
      </w:r>
    </w:p>
    <w:p w14:paraId="397E064B">
      <w:pPr>
        <w:keepNext w:val="0"/>
        <w:keepLines w:val="0"/>
        <w:pageBreakBefore w:val="0"/>
        <w:widowControl w:val="0"/>
        <w:numPr>
          <w:ilvl w:val="0"/>
          <w:numId w:val="4"/>
        </w:numPr>
        <w:kinsoku/>
        <w:wordWrap w:val="0"/>
        <w:overflowPunct/>
        <w:topLinePunct w:val="0"/>
        <w:autoSpaceDE/>
        <w:autoSpaceDN/>
        <w:bidi w:val="0"/>
        <w:adjustRightInd/>
        <w:snapToGrid/>
        <w:spacing w:line="600" w:lineRule="exact"/>
        <w:ind w:left="0" w:leftChars="0" w:firstLine="420" w:firstLineChars="0"/>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报名后，请把培训费及时汇入我会唯一的银行账户，汇款时请</w:t>
      </w:r>
      <w:r>
        <w:rPr>
          <w:rFonts w:hint="eastAsia" w:ascii="仿宋_GB2312" w:hAnsi="仿宋_GB2312" w:eastAsia="仿宋_GB2312" w:cs="仿宋_GB2312"/>
          <w:sz w:val="30"/>
          <w:szCs w:val="30"/>
          <w:lang w:val="en-US" w:eastAsia="zh-CN"/>
        </w:rPr>
        <w:t>按</w:t>
      </w:r>
      <w:r>
        <w:rPr>
          <w:rFonts w:hint="default" w:ascii="仿宋_GB2312" w:hAnsi="仿宋_GB2312" w:eastAsia="仿宋_GB2312" w:cs="仿宋_GB2312"/>
          <w:sz w:val="30"/>
          <w:szCs w:val="30"/>
          <w:lang w:val="en-US" w:eastAsia="zh-CN"/>
        </w:rPr>
        <w:t>“姓名</w:t>
      </w:r>
      <w:r>
        <w:rPr>
          <w:rFonts w:hint="eastAsia" w:ascii="仿宋_GB2312" w:hAnsi="仿宋_GB2312" w:eastAsia="仿宋_GB2312" w:cs="仿宋_GB2312"/>
          <w:sz w:val="30"/>
          <w:szCs w:val="30"/>
          <w:lang w:val="en-US" w:eastAsia="zh-CN"/>
        </w:rPr>
        <w:t>+报考的工种</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的格式做好备注</w:t>
      </w:r>
      <w:r>
        <w:rPr>
          <w:rFonts w:hint="default" w:ascii="仿宋_GB2312" w:hAnsi="仿宋_GB2312" w:eastAsia="仿宋_GB2312" w:cs="仿宋_GB2312"/>
          <w:sz w:val="30"/>
          <w:szCs w:val="30"/>
          <w:lang w:val="en-US" w:eastAsia="zh-CN"/>
        </w:rPr>
        <w:t>，费用在开具发票后不予退还。银行账户信息如下：</w:t>
      </w:r>
    </w:p>
    <w:p w14:paraId="1779F9F0">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ind w:leftChars="0" w:firstLine="600" w:firstLineChars="200"/>
        <w:textAlignment w:val="auto"/>
        <w:rPr>
          <w:rFonts w:hint="default" w:ascii="仿宋_GB2312" w:hAnsi="仿宋_GB2312" w:eastAsia="仿宋_GB2312" w:cs="仿宋_GB2312"/>
          <w:sz w:val="30"/>
          <w:szCs w:val="30"/>
          <w:lang w:val="en-US" w:eastAsia="zh-CN"/>
        </w:rPr>
      </w:pPr>
      <w:bookmarkStart w:id="0" w:name="OLE_LINK1"/>
      <w:r>
        <w:rPr>
          <w:rFonts w:hint="default" w:ascii="仿宋_GB2312" w:hAnsi="仿宋_GB2312" w:eastAsia="仿宋_GB2312" w:cs="仿宋_GB2312"/>
          <w:sz w:val="30"/>
          <w:szCs w:val="30"/>
          <w:lang w:val="en-US" w:eastAsia="zh-CN"/>
        </w:rPr>
        <w:t>账户户名：广东省清洁生产协会</w:t>
      </w:r>
    </w:p>
    <w:p w14:paraId="050EF977">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ind w:leftChars="0" w:firstLine="600" w:firstLineChars="200"/>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开户银行：中国工商银行广州吉祥支行</w:t>
      </w:r>
    </w:p>
    <w:p w14:paraId="10719ACD">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ind w:leftChars="0" w:firstLine="600" w:firstLineChars="200"/>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银行账号：</w:t>
      </w:r>
      <w:r>
        <w:rPr>
          <w:rFonts w:hint="default" w:ascii="Times New Roman" w:hAnsi="Times New Roman" w:eastAsia="仿宋_GB2312" w:cs="Times New Roman"/>
          <w:sz w:val="30"/>
          <w:szCs w:val="30"/>
          <w:lang w:val="en-US" w:eastAsia="zh-CN"/>
        </w:rPr>
        <w:t>3602000609200076495</w:t>
      </w:r>
      <w:bookmarkEnd w:id="0"/>
    </w:p>
    <w:p w14:paraId="513508F8">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培训形式和报考条件</w:t>
      </w:r>
    </w:p>
    <w:p w14:paraId="6DD88307">
      <w:pPr>
        <w:keepNext w:val="0"/>
        <w:keepLines w:val="0"/>
        <w:pageBreakBefore w:val="0"/>
        <w:widowControl w:val="0"/>
        <w:numPr>
          <w:ilvl w:val="0"/>
          <w:numId w:val="5"/>
        </w:numPr>
        <w:tabs>
          <w:tab w:val="left" w:pos="0"/>
        </w:tabs>
        <w:kinsoku/>
        <w:wordWrap w:val="0"/>
        <w:overflowPunct/>
        <w:topLinePunct w:val="0"/>
        <w:autoSpaceDE/>
        <w:autoSpaceDN/>
        <w:bidi w:val="0"/>
        <w:adjustRightInd w:val="0"/>
        <w:snapToGrid w:val="0"/>
        <w:spacing w:line="600" w:lineRule="exact"/>
        <w:ind w:left="0" w:leftChars="0" w:firstLine="420" w:firstLineChars="0"/>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培训形式</w:t>
      </w:r>
    </w:p>
    <w:p w14:paraId="6A7F9513">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本次培训采用线上学习+线上考试的形式进行，不设班期，随时报名，学员自账号开通之日起6个月内随时学习，</w:t>
      </w:r>
      <w:bookmarkStart w:id="1" w:name="OLE_LINK2"/>
      <w:r>
        <w:rPr>
          <w:rFonts w:hint="eastAsia" w:ascii="Times New Roman" w:hAnsi="Times New Roman" w:eastAsia="仿宋_GB2312" w:cs="Times New Roman"/>
          <w:sz w:val="30"/>
          <w:szCs w:val="30"/>
          <w:lang w:val="en-US" w:eastAsia="zh-CN"/>
        </w:rPr>
        <w:t>学习</w:t>
      </w:r>
      <w:r>
        <w:rPr>
          <w:rFonts w:hint="default" w:ascii="Times New Roman" w:hAnsi="Times New Roman" w:eastAsia="仿宋_GB2312" w:cs="Times New Roman"/>
          <w:sz w:val="30"/>
          <w:szCs w:val="30"/>
          <w:lang w:val="en-US" w:eastAsia="zh-CN"/>
        </w:rPr>
        <w:t>满</w:t>
      </w:r>
    </w:p>
    <w:p w14:paraId="4F03F77E">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80个课时</w:t>
      </w:r>
      <w:r>
        <w:rPr>
          <w:rFonts w:hint="eastAsia" w:ascii="Times New Roman" w:hAnsi="Times New Roman" w:eastAsia="仿宋_GB2312" w:cs="Times New Roman"/>
          <w:sz w:val="30"/>
          <w:szCs w:val="30"/>
          <w:lang w:val="en-US" w:eastAsia="zh-CN"/>
        </w:rPr>
        <w:t>后方可参加考试</w:t>
      </w:r>
      <w:bookmarkEnd w:id="1"/>
      <w:r>
        <w:rPr>
          <w:rFonts w:hint="default" w:ascii="Times New Roman" w:hAnsi="Times New Roman" w:eastAsia="仿宋_GB2312" w:cs="Times New Roman"/>
          <w:sz w:val="30"/>
          <w:szCs w:val="30"/>
          <w:lang w:val="en-US" w:eastAsia="zh-CN"/>
        </w:rPr>
        <w:t>；</w:t>
      </w:r>
    </w:p>
    <w:p w14:paraId="0FFF1925">
      <w:pPr>
        <w:keepNext w:val="0"/>
        <w:keepLines w:val="0"/>
        <w:pageBreakBefore w:val="0"/>
        <w:widowControl w:val="0"/>
        <w:numPr>
          <w:ilvl w:val="0"/>
          <w:numId w:val="5"/>
        </w:numPr>
        <w:tabs>
          <w:tab w:val="left" w:pos="0"/>
        </w:tabs>
        <w:kinsoku/>
        <w:wordWrap w:val="0"/>
        <w:overflowPunct/>
        <w:topLinePunct w:val="0"/>
        <w:autoSpaceDE/>
        <w:autoSpaceDN/>
        <w:bidi w:val="0"/>
        <w:adjustRightInd w:val="0"/>
        <w:snapToGrid w:val="0"/>
        <w:spacing w:line="600" w:lineRule="exact"/>
        <w:ind w:left="0" w:leftChars="0" w:firstLine="420" w:firstLineChars="0"/>
        <w:textAlignment w:val="auto"/>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报考条件</w:t>
      </w:r>
    </w:p>
    <w:p w14:paraId="63755006">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每个级别的条件中满足其中一个即可，具体如下：</w:t>
      </w:r>
    </w:p>
    <w:p w14:paraId="60A69563">
      <w:pPr>
        <w:keepNext w:val="0"/>
        <w:keepLines w:val="0"/>
        <w:pageBreakBefore w:val="0"/>
        <w:widowControl w:val="0"/>
        <w:numPr>
          <w:ilvl w:val="0"/>
          <w:numId w:val="6"/>
        </w:numPr>
        <w:tabs>
          <w:tab w:val="left" w:pos="0"/>
        </w:tabs>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碳排放管理员四级</w:t>
      </w:r>
    </w:p>
    <w:p w14:paraId="5D8DAA3F">
      <w:pPr>
        <w:keepNext w:val="0"/>
        <w:keepLines w:val="0"/>
        <w:pageBreakBefore w:val="0"/>
        <w:widowControl w:val="0"/>
        <w:numPr>
          <w:ilvl w:val="0"/>
          <w:numId w:val="7"/>
        </w:numPr>
        <w:tabs>
          <w:tab w:val="left" w:pos="0"/>
        </w:tabs>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中专（中职）以上学历（含在读）；</w:t>
      </w:r>
    </w:p>
    <w:p w14:paraId="3143B19E">
      <w:pPr>
        <w:keepNext w:val="0"/>
        <w:keepLines w:val="0"/>
        <w:pageBreakBefore w:val="0"/>
        <w:widowControl w:val="0"/>
        <w:numPr>
          <w:ilvl w:val="0"/>
          <w:numId w:val="7"/>
        </w:numPr>
        <w:tabs>
          <w:tab w:val="left" w:pos="0"/>
        </w:tabs>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累计从事相关职业工作3年（含）以上；</w:t>
      </w:r>
    </w:p>
    <w:p w14:paraId="144B7CF0">
      <w:pPr>
        <w:keepNext w:val="0"/>
        <w:keepLines w:val="0"/>
        <w:pageBreakBefore w:val="0"/>
        <w:widowControl w:val="0"/>
        <w:numPr>
          <w:ilvl w:val="0"/>
          <w:numId w:val="6"/>
        </w:numPr>
        <w:tabs>
          <w:tab w:val="left" w:pos="0"/>
        </w:tabs>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碳排放管理员三级</w:t>
      </w:r>
    </w:p>
    <w:p w14:paraId="6D019C38">
      <w:pPr>
        <w:keepNext w:val="0"/>
        <w:keepLines w:val="0"/>
        <w:pageBreakBefore w:val="0"/>
        <w:widowControl w:val="0"/>
        <w:numPr>
          <w:ilvl w:val="0"/>
          <w:numId w:val="8"/>
        </w:numPr>
        <w:tabs>
          <w:tab w:val="left" w:pos="0"/>
        </w:tabs>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大学本科毕业（含）以上学历；</w:t>
      </w:r>
    </w:p>
    <w:p w14:paraId="0596A28D">
      <w:pPr>
        <w:keepNext w:val="0"/>
        <w:keepLines w:val="0"/>
        <w:pageBreakBefore w:val="0"/>
        <w:widowControl w:val="0"/>
        <w:numPr>
          <w:ilvl w:val="0"/>
          <w:numId w:val="8"/>
        </w:numPr>
        <w:tabs>
          <w:tab w:val="left" w:pos="0"/>
        </w:tabs>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已取得碳排放管理员职业能力水平评价四级证书后累计从事相关工作满1年</w:t>
      </w:r>
      <w:r>
        <w:rPr>
          <w:rFonts w:hint="eastAsia" w:ascii="Times New Roman" w:hAnsi="Times New Roman" w:eastAsia="仿宋_GB2312" w:cs="Times New Roman"/>
          <w:sz w:val="30"/>
          <w:szCs w:val="30"/>
          <w:lang w:val="en-US" w:eastAsia="zh-CN"/>
        </w:rPr>
        <w:t>。</w:t>
      </w:r>
    </w:p>
    <w:p w14:paraId="04978DD7">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left="0" w:leftChars="0" w:firstLine="420" w:firstLineChars="0"/>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报名方式</w:t>
      </w:r>
    </w:p>
    <w:p w14:paraId="4EFABE7C">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填写</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学员信息登记表</w:t>
      </w:r>
      <w:r>
        <w:rPr>
          <w:rFonts w:hint="eastAsia" w:ascii="Times New Roman" w:hAnsi="Times New Roman" w:eastAsia="仿宋_GB2312" w:cs="Times New Roman"/>
          <w:sz w:val="28"/>
          <w:szCs w:val="28"/>
          <w:lang w:val="en-US" w:eastAsia="zh-CN"/>
        </w:rPr>
        <w:t>》（附</w:t>
      </w:r>
      <w:r>
        <w:rPr>
          <w:rFonts w:hint="default" w:ascii="Times New Roman" w:hAnsi="Times New Roman" w:eastAsia="仿宋_GB2312" w:cs="Times New Roman"/>
          <w:sz w:val="28"/>
          <w:szCs w:val="28"/>
          <w:lang w:val="en-US" w:eastAsia="zh-CN"/>
        </w:rPr>
        <w:t>件1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后请发送至gdcpapxb@163.com</w:t>
      </w:r>
      <w:r>
        <w:rPr>
          <w:rFonts w:hint="eastAsia" w:ascii="Times New Roman" w:hAnsi="Times New Roman" w:eastAsia="仿宋_GB2312" w:cs="Times New Roman"/>
          <w:sz w:val="28"/>
          <w:szCs w:val="28"/>
          <w:lang w:val="en-US" w:eastAsia="zh-CN"/>
        </w:rPr>
        <w:t>。</w:t>
      </w:r>
    </w:p>
    <w:p w14:paraId="4850BD39">
      <w:pPr>
        <w:keepNext w:val="0"/>
        <w:keepLines w:val="0"/>
        <w:pageBreakBefore w:val="0"/>
        <w:widowControl w:val="0"/>
        <w:numPr>
          <w:ilvl w:val="0"/>
          <w:numId w:val="1"/>
        </w:numPr>
        <w:kinsoku/>
        <w:wordWrap w:val="0"/>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其他事项</w:t>
      </w:r>
    </w:p>
    <w:p w14:paraId="7A5AE11C">
      <w:pPr>
        <w:keepNext w:val="0"/>
        <w:keepLines w:val="0"/>
        <w:pageBreakBefore w:val="0"/>
        <w:widowControl w:val="0"/>
        <w:numPr>
          <w:ilvl w:val="0"/>
          <w:numId w:val="9"/>
        </w:numPr>
        <w:kinsoku/>
        <w:wordWrap w:val="0"/>
        <w:overflowPunct/>
        <w:topLinePunct w:val="0"/>
        <w:autoSpaceDE/>
        <w:autoSpaceDN/>
        <w:bidi w:val="0"/>
        <w:adjustRightInd/>
        <w:snapToGrid/>
        <w:spacing w:line="600" w:lineRule="exact"/>
        <w:ind w:left="0" w:leftChars="0" w:firstLine="420" w:firstLineChars="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考试安排</w:t>
      </w:r>
    </w:p>
    <w:p w14:paraId="57F8A37F">
      <w:pPr>
        <w:keepNext w:val="0"/>
        <w:keepLines w:val="0"/>
        <w:pageBreakBefore w:val="0"/>
        <w:widowControl w:val="0"/>
        <w:numPr>
          <w:ilvl w:val="0"/>
          <w:numId w:val="10"/>
        </w:numPr>
        <w:tabs>
          <w:tab w:val="left" w:pos="0"/>
        </w:tabs>
        <w:kinsoku/>
        <w:wordWrap w:val="0"/>
        <w:overflowPunct/>
        <w:topLinePunct w:val="0"/>
        <w:autoSpaceDE/>
        <w:autoSpaceDN/>
        <w:bidi w:val="0"/>
        <w:adjustRightInd w:val="0"/>
        <w:snapToGrid w:val="0"/>
        <w:spacing w:after="157" w:afterLines="50" w:line="600" w:lineRule="exact"/>
        <w:ind w:left="0" w:leftChars="0"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考试时间：每月最后一个周六上午9:00-10:30分，第一季度安排如下（如有临时调整再行通知）：</w:t>
      </w:r>
    </w:p>
    <w:p w14:paraId="53BB5DBD">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考试安排计划表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1"/>
        <w:gridCol w:w="2141"/>
        <w:gridCol w:w="4515"/>
      </w:tblGrid>
      <w:tr w14:paraId="3597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1" w:type="dxa"/>
            <w:vAlign w:val="center"/>
          </w:tcPr>
          <w:p w14:paraId="3B200FC7">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序号</w:t>
            </w:r>
          </w:p>
        </w:tc>
        <w:tc>
          <w:tcPr>
            <w:tcW w:w="2141" w:type="dxa"/>
            <w:vAlign w:val="center"/>
          </w:tcPr>
          <w:p w14:paraId="1163518D">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日期</w:t>
            </w:r>
          </w:p>
        </w:tc>
        <w:tc>
          <w:tcPr>
            <w:tcW w:w="4515" w:type="dxa"/>
            <w:vAlign w:val="center"/>
          </w:tcPr>
          <w:p w14:paraId="5A76D1E5">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0"/>
                <w:szCs w:val="30"/>
                <w:vertAlign w:val="baseline"/>
                <w:lang w:val="en-US" w:eastAsia="zh-CN"/>
              </w:rPr>
              <w:t>考试时间</w:t>
            </w:r>
          </w:p>
        </w:tc>
      </w:tr>
      <w:tr w14:paraId="08BE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1" w:type="dxa"/>
            <w:vAlign w:val="center"/>
          </w:tcPr>
          <w:p w14:paraId="7E977BAF">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1</w:t>
            </w:r>
          </w:p>
        </w:tc>
        <w:tc>
          <w:tcPr>
            <w:tcW w:w="2141" w:type="dxa"/>
            <w:vMerge w:val="restart"/>
            <w:vAlign w:val="center"/>
          </w:tcPr>
          <w:p w14:paraId="27A829D5">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第一季度</w:t>
            </w:r>
          </w:p>
        </w:tc>
        <w:tc>
          <w:tcPr>
            <w:tcW w:w="4515" w:type="dxa"/>
            <w:vAlign w:val="center"/>
          </w:tcPr>
          <w:p w14:paraId="20B81CCA">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2025年1月25日</w:t>
            </w:r>
          </w:p>
        </w:tc>
      </w:tr>
      <w:tr w14:paraId="5C18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1" w:type="dxa"/>
            <w:vAlign w:val="center"/>
          </w:tcPr>
          <w:p w14:paraId="074F87DB">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w:t>
            </w:r>
          </w:p>
        </w:tc>
        <w:tc>
          <w:tcPr>
            <w:tcW w:w="2141" w:type="dxa"/>
            <w:vMerge w:val="continue"/>
            <w:vAlign w:val="center"/>
          </w:tcPr>
          <w:p w14:paraId="63E62B00">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p>
        </w:tc>
        <w:tc>
          <w:tcPr>
            <w:tcW w:w="4515" w:type="dxa"/>
            <w:vAlign w:val="center"/>
          </w:tcPr>
          <w:p w14:paraId="7913FF1B">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2025年2月22日</w:t>
            </w:r>
          </w:p>
        </w:tc>
      </w:tr>
      <w:tr w14:paraId="39DF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1" w:type="dxa"/>
            <w:vAlign w:val="center"/>
          </w:tcPr>
          <w:p w14:paraId="076A2B17">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3</w:t>
            </w:r>
          </w:p>
        </w:tc>
        <w:tc>
          <w:tcPr>
            <w:tcW w:w="2141" w:type="dxa"/>
            <w:vMerge w:val="continue"/>
            <w:vAlign w:val="center"/>
          </w:tcPr>
          <w:p w14:paraId="2AC94B4E">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p>
        </w:tc>
        <w:tc>
          <w:tcPr>
            <w:tcW w:w="4515" w:type="dxa"/>
            <w:vAlign w:val="center"/>
          </w:tcPr>
          <w:p w14:paraId="5517DE87">
            <w:pPr>
              <w:keepNext w:val="0"/>
              <w:keepLines w:val="0"/>
              <w:pageBreakBefore w:val="0"/>
              <w:widowControl w:val="0"/>
              <w:numPr>
                <w:ilvl w:val="0"/>
                <w:numId w:val="0"/>
              </w:numPr>
              <w:tabs>
                <w:tab w:val="left" w:pos="0"/>
              </w:tabs>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2025年3月29日</w:t>
            </w:r>
          </w:p>
        </w:tc>
      </w:tr>
    </w:tbl>
    <w:p w14:paraId="468AA1C3">
      <w:pPr>
        <w:keepNext w:val="0"/>
        <w:keepLines w:val="0"/>
        <w:pageBreakBefore w:val="0"/>
        <w:widowControl w:val="0"/>
        <w:numPr>
          <w:ilvl w:val="0"/>
          <w:numId w:val="10"/>
        </w:numPr>
        <w:tabs>
          <w:tab w:val="left" w:pos="0"/>
        </w:tabs>
        <w:kinsoku/>
        <w:wordWrap w:val="0"/>
        <w:overflowPunct/>
        <w:topLinePunct w:val="0"/>
        <w:autoSpaceDE/>
        <w:autoSpaceDN/>
        <w:bidi w:val="0"/>
        <w:adjustRightInd w:val="0"/>
        <w:snapToGrid w:val="0"/>
        <w:spacing w:line="600" w:lineRule="exact"/>
        <w:ind w:left="0" w:leftChars="0"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考试题型：题型分为客观题（单选、判断、多选）和主观题（简答），共96道题，总分</w:t>
      </w:r>
      <w:r>
        <w:rPr>
          <w:rFonts w:hint="default" w:ascii="Times New Roman" w:hAnsi="Times New Roman" w:eastAsia="仿宋_GB2312" w:cs="Times New Roman"/>
          <w:sz w:val="30"/>
          <w:szCs w:val="30"/>
          <w:lang w:val="en-US" w:eastAsia="zh-CN"/>
        </w:rPr>
        <w:t>100</w:t>
      </w:r>
      <w:r>
        <w:rPr>
          <w:rFonts w:hint="eastAsia" w:ascii="仿宋_GB2312" w:hAnsi="仿宋_GB2312" w:eastAsia="仿宋_GB2312" w:cs="仿宋_GB2312"/>
          <w:sz w:val="30"/>
          <w:szCs w:val="30"/>
          <w:lang w:val="en-US" w:eastAsia="zh-CN"/>
        </w:rPr>
        <w:t>分，</w:t>
      </w:r>
      <w:r>
        <w:rPr>
          <w:rFonts w:hint="default" w:ascii="Times New Roman" w:hAnsi="Times New Roman" w:eastAsia="仿宋_GB2312" w:cs="Times New Roman"/>
          <w:sz w:val="30"/>
          <w:szCs w:val="30"/>
          <w:lang w:val="en-US" w:eastAsia="zh-CN"/>
        </w:rPr>
        <w:t>60</w:t>
      </w:r>
      <w:r>
        <w:rPr>
          <w:rFonts w:hint="eastAsia" w:ascii="仿宋_GB2312" w:hAnsi="仿宋_GB2312" w:eastAsia="仿宋_GB2312" w:cs="仿宋_GB2312"/>
          <w:sz w:val="30"/>
          <w:szCs w:val="30"/>
          <w:lang w:val="en-US" w:eastAsia="zh-CN"/>
        </w:rPr>
        <w:t>分为及格；</w:t>
      </w:r>
    </w:p>
    <w:p w14:paraId="111D6B64">
      <w:pPr>
        <w:keepNext w:val="0"/>
        <w:keepLines w:val="0"/>
        <w:pageBreakBefore w:val="0"/>
        <w:widowControl w:val="0"/>
        <w:numPr>
          <w:ilvl w:val="0"/>
          <w:numId w:val="10"/>
        </w:numPr>
        <w:tabs>
          <w:tab w:val="left" w:pos="0"/>
        </w:tabs>
        <w:kinsoku/>
        <w:wordWrap w:val="0"/>
        <w:overflowPunct/>
        <w:topLinePunct w:val="0"/>
        <w:autoSpaceDE/>
        <w:autoSpaceDN/>
        <w:bidi w:val="0"/>
        <w:adjustRightInd w:val="0"/>
        <w:snapToGrid w:val="0"/>
        <w:spacing w:line="600" w:lineRule="exact"/>
        <w:ind w:left="0" w:leftChars="0"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补考安排：首次考试未及格的，半年内有一次免费补考的机会。</w:t>
      </w:r>
    </w:p>
    <w:p w14:paraId="2FDBED3F">
      <w:pPr>
        <w:keepNext w:val="0"/>
        <w:keepLines w:val="0"/>
        <w:pageBreakBefore w:val="0"/>
        <w:widowControl w:val="0"/>
        <w:numPr>
          <w:ilvl w:val="0"/>
          <w:numId w:val="9"/>
        </w:numPr>
        <w:kinsoku/>
        <w:wordWrap w:val="0"/>
        <w:overflowPunct/>
        <w:topLinePunct w:val="0"/>
        <w:autoSpaceDE/>
        <w:autoSpaceDN/>
        <w:bidi w:val="0"/>
        <w:adjustRightInd/>
        <w:snapToGrid/>
        <w:spacing w:line="600" w:lineRule="exact"/>
        <w:ind w:left="0" w:leftChars="0" w:firstLine="420" w:firstLineChars="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证书</w:t>
      </w:r>
    </w:p>
    <w:p w14:paraId="3A4A3774">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培训，取得三级和四级的碳排放从业人员，还可以纳入全国碳排放管理员人才库统一管理，目前已有登记行业资深专家百余名。这是接受政府相应主管部门大数据管理、维护相关从业合法权益的连接和服务平台，更是从业背书的资信展示。</w:t>
      </w:r>
    </w:p>
    <w:p w14:paraId="5FE6DF3E">
      <w:pPr>
        <w:keepNext w:val="0"/>
        <w:keepLines w:val="0"/>
        <w:pageBreakBefore w:val="0"/>
        <w:widowControl w:val="0"/>
        <w:numPr>
          <w:ilvl w:val="0"/>
          <w:numId w:val="9"/>
        </w:numPr>
        <w:kinsoku/>
        <w:wordWrap w:val="0"/>
        <w:overflowPunct/>
        <w:topLinePunct w:val="0"/>
        <w:autoSpaceDE/>
        <w:autoSpaceDN/>
        <w:bidi w:val="0"/>
        <w:adjustRightInd/>
        <w:snapToGrid/>
        <w:spacing w:line="600" w:lineRule="exact"/>
        <w:ind w:left="0" w:leftChars="0" w:firstLine="420" w:firstLineChars="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联系方式</w:t>
      </w:r>
    </w:p>
    <w:p w14:paraId="6E1C7272">
      <w:pPr>
        <w:keepNext w:val="0"/>
        <w:keepLines w:val="0"/>
        <w:pageBreakBefore w:val="0"/>
        <w:widowControl w:val="0"/>
        <w:numPr>
          <w:ilvl w:val="0"/>
          <w:numId w:val="11"/>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联系人</w:t>
      </w:r>
    </w:p>
    <w:p w14:paraId="262F50FF">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源老师18903051485</w:t>
      </w:r>
      <w:r>
        <w:rPr>
          <w:rFonts w:hint="eastAsia" w:ascii="Times New Roman" w:hAnsi="Times New Roman" w:eastAsia="仿宋_GB2312" w:cs="Times New Roman"/>
          <w:sz w:val="30"/>
          <w:szCs w:val="30"/>
          <w:lang w:val="en-US" w:eastAsia="zh-CN"/>
        </w:rPr>
        <w:t>（微信同号）</w:t>
      </w:r>
    </w:p>
    <w:p w14:paraId="4FA73994">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罗</w:t>
      </w:r>
      <w:r>
        <w:rPr>
          <w:rFonts w:hint="default" w:ascii="Times New Roman" w:hAnsi="Times New Roman" w:eastAsia="仿宋_GB2312" w:cs="Times New Roman"/>
          <w:sz w:val="30"/>
          <w:szCs w:val="30"/>
          <w:lang w:val="en-US" w:eastAsia="zh-CN"/>
        </w:rPr>
        <w:t>老师</w:t>
      </w:r>
      <w:r>
        <w:rPr>
          <w:rFonts w:hint="eastAsia" w:ascii="Times New Roman" w:hAnsi="Times New Roman" w:eastAsia="仿宋_GB2312" w:cs="Times New Roman"/>
          <w:sz w:val="30"/>
          <w:szCs w:val="30"/>
          <w:lang w:val="en-US" w:eastAsia="zh-CN"/>
        </w:rPr>
        <w:t>13631418549（微信同号）</w:t>
      </w:r>
    </w:p>
    <w:p w14:paraId="11499468">
      <w:pPr>
        <w:keepNext w:val="0"/>
        <w:keepLines w:val="0"/>
        <w:pageBreakBefore w:val="0"/>
        <w:widowControl w:val="0"/>
        <w:numPr>
          <w:ilvl w:val="0"/>
          <w:numId w:val="11"/>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邮  箱：gdcpapxb@163.com</w:t>
      </w:r>
    </w:p>
    <w:p w14:paraId="4A7F8320">
      <w:pPr>
        <w:keepNext w:val="0"/>
        <w:keepLines w:val="0"/>
        <w:pageBreakBefore w:val="0"/>
        <w:widowControl w:val="0"/>
        <w:numPr>
          <w:ilvl w:val="0"/>
          <w:numId w:val="11"/>
        </w:numPr>
        <w:kinsoku/>
        <w:wordWrap w:val="0"/>
        <w:overflowPunct/>
        <w:topLinePunct w:val="0"/>
        <w:autoSpaceDE/>
        <w:autoSpaceDN/>
        <w:bidi w:val="0"/>
        <w:adjustRightInd w:val="0"/>
        <w:snapToGrid w:val="0"/>
        <w:spacing w:line="60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地  址：广州市越秀区东风中路300号之一金安大厦</w:t>
      </w:r>
    </w:p>
    <w:p w14:paraId="5EDAD5AD">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9楼</w:t>
      </w:r>
      <w:r>
        <w:rPr>
          <w:rFonts w:hint="default" w:ascii="Times New Roman" w:hAnsi="Times New Roman" w:eastAsia="仿宋_GB2312" w:cs="Times New Roman"/>
          <w:sz w:val="30"/>
          <w:szCs w:val="30"/>
          <w:lang w:val="en-US" w:eastAsia="zh-CN"/>
        </w:rPr>
        <w:t>F房</w:t>
      </w:r>
    </w:p>
    <w:p w14:paraId="13F94903">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420" w:leftChars="0"/>
        <w:textAlignment w:val="auto"/>
        <w:rPr>
          <w:rFonts w:hint="eastAsia" w:ascii="楷体" w:hAnsi="楷体" w:eastAsia="楷体" w:cs="楷体"/>
          <w:sz w:val="30"/>
          <w:szCs w:val="30"/>
          <w:lang w:val="en-US" w:eastAsia="zh-CN"/>
        </w:rPr>
      </w:pPr>
    </w:p>
    <w:p w14:paraId="206D12D2">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420" w:lef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r>
        <w:rPr>
          <w:rFonts w:hint="default" w:ascii="Times New Roman" w:hAnsi="Times New Roman" w:eastAsia="仿宋_GB2312" w:cs="Times New Roman"/>
          <w:sz w:val="30"/>
          <w:szCs w:val="30"/>
          <w:lang w:val="en-US" w:eastAsia="zh-CN"/>
        </w:rPr>
        <w:t>1</w:t>
      </w:r>
      <w:r>
        <w:rPr>
          <w:rFonts w:hint="eastAsia" w:ascii="仿宋_GB2312" w:hAnsi="仿宋_GB2312" w:eastAsia="仿宋_GB2312" w:cs="仿宋_GB2312"/>
          <w:sz w:val="30"/>
          <w:szCs w:val="30"/>
          <w:lang w:val="en-US" w:eastAsia="zh-CN"/>
        </w:rPr>
        <w:t>.学员信息登记表</w:t>
      </w:r>
    </w:p>
    <w:p w14:paraId="5D386044">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1320" w:firstLineChars="440"/>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仿宋_GB2312" w:hAnsi="仿宋_GB2312" w:eastAsia="仿宋_GB2312" w:cs="仿宋_GB2312"/>
          <w:sz w:val="30"/>
          <w:szCs w:val="30"/>
          <w:lang w:val="en-US" w:eastAsia="zh-CN"/>
        </w:rPr>
        <w:t>.关于公示碳排放管理员职业能力建设基地（</w:t>
      </w:r>
      <w:r>
        <w:rPr>
          <w:rFonts w:hint="default" w:ascii="Times New Roman" w:hAnsi="Times New Roman" w:eastAsia="仿宋_GB2312" w:cs="Times New Roman"/>
          <w:sz w:val="30"/>
          <w:szCs w:val="30"/>
          <w:lang w:val="en-US" w:eastAsia="zh-CN"/>
        </w:rPr>
        <w:t>2023</w:t>
      </w:r>
      <w:r>
        <w:rPr>
          <w:rFonts w:hint="eastAsia" w:ascii="仿宋_GB2312" w:hAnsi="仿宋_GB2312" w:eastAsia="仿宋_GB2312" w:cs="仿宋_GB2312"/>
          <w:sz w:val="30"/>
          <w:szCs w:val="30"/>
          <w:lang w:val="en-US" w:eastAsia="zh-CN"/>
        </w:rPr>
        <w:t>年</w:t>
      </w:r>
    </w:p>
    <w:p w14:paraId="088B3344">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1320" w:firstLineChars="44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第三批）名单的通知</w:t>
      </w:r>
    </w:p>
    <w:p w14:paraId="3F0ECCA8">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1320" w:firstLineChars="440"/>
        <w:textAlignment w:val="auto"/>
        <w:rPr>
          <w:rFonts w:hint="eastAsia" w:ascii="仿宋_GB2312" w:hAnsi="仿宋_GB2312" w:eastAsia="仿宋_GB2312" w:cs="仿宋_GB2312"/>
          <w:sz w:val="30"/>
          <w:szCs w:val="30"/>
          <w:lang w:val="en-US" w:eastAsia="zh-CN"/>
        </w:rPr>
      </w:pPr>
    </w:p>
    <w:p w14:paraId="3D97018F">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1320" w:firstLineChars="440"/>
        <w:textAlignment w:val="auto"/>
        <w:rPr>
          <w:rFonts w:hint="eastAsia" w:ascii="仿宋_GB2312" w:hAnsi="仿宋_GB2312" w:eastAsia="仿宋_GB2312" w:cs="仿宋_GB2312"/>
          <w:sz w:val="30"/>
          <w:szCs w:val="30"/>
          <w:lang w:val="en-US" w:eastAsia="zh-CN"/>
        </w:rPr>
      </w:pPr>
    </w:p>
    <w:p w14:paraId="6629DC8A">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0" w:firstLine="1320" w:firstLineChars="440"/>
        <w:textAlignment w:val="auto"/>
        <w:rPr>
          <w:rFonts w:hint="eastAsia" w:ascii="仿宋_GB2312" w:hAnsi="仿宋_GB2312" w:eastAsia="仿宋_GB2312" w:cs="仿宋_GB2312"/>
          <w:sz w:val="30"/>
          <w:szCs w:val="30"/>
          <w:lang w:val="en-US" w:eastAsia="zh-CN"/>
        </w:rPr>
      </w:pPr>
    </w:p>
    <w:p w14:paraId="759DB2E6">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jc w:val="righ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广东省清洁生产协会</w:t>
      </w:r>
    </w:p>
    <w:p w14:paraId="202FBE82">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jc w:val="righ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日</w:t>
      </w:r>
    </w:p>
    <w:p w14:paraId="422F8CF5">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leftChars="200"/>
        <w:jc w:val="right"/>
        <w:textAlignment w:val="auto"/>
        <w:rPr>
          <w:rFonts w:hint="default" w:ascii="Times New Roman" w:hAnsi="Times New Roman" w:eastAsia="仿宋_GB2312" w:cs="Times New Roman"/>
          <w:sz w:val="30"/>
          <w:szCs w:val="30"/>
          <w:lang w:val="en-US" w:eastAsia="zh-CN"/>
        </w:rPr>
        <w:sectPr>
          <w:footerReference r:id="rId4" w:type="default"/>
          <w:pgSz w:w="11906" w:h="16838"/>
          <w:pgMar w:top="1440" w:right="1800" w:bottom="1440" w:left="1800" w:header="851" w:footer="992" w:gutter="0"/>
          <w:pgNumType w:fmt="decimal" w:start="2"/>
          <w:cols w:space="425" w:num="1"/>
          <w:docGrid w:type="lines" w:linePitch="312" w:charSpace="0"/>
        </w:sectPr>
      </w:pPr>
    </w:p>
    <w:p w14:paraId="0EB8350D">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0"/>
          <w:szCs w:val="30"/>
          <w:lang w:val="en-US" w:eastAsia="zh-CN"/>
        </w:rPr>
      </w:pPr>
      <w:r>
        <w:rPr>
          <w:rFonts w:hint="eastAsia" w:ascii="仿宋_GB2312" w:hAnsi="仿宋_GB2312" w:eastAsia="仿宋_GB2312" w:cs="仿宋_GB2312"/>
          <w:sz w:val="30"/>
          <w:szCs w:val="30"/>
          <w:lang w:val="en-US" w:eastAsia="zh-CN"/>
        </w:rPr>
        <w:t>附件</w:t>
      </w:r>
      <w:r>
        <w:rPr>
          <w:rFonts w:hint="default" w:ascii="Times New Roman" w:hAnsi="Times New Roman" w:eastAsia="仿宋_GB2312" w:cs="Times New Roman"/>
          <w:sz w:val="30"/>
          <w:szCs w:val="30"/>
          <w:lang w:val="en-US" w:eastAsia="zh-CN"/>
        </w:rPr>
        <w:t>1</w:t>
      </w:r>
    </w:p>
    <w:p w14:paraId="0F6009EA">
      <w:pPr>
        <w:keepNext w:val="0"/>
        <w:keepLines w:val="0"/>
        <w:pageBreakBefore w:val="0"/>
        <w:widowControl w:val="0"/>
        <w:numPr>
          <w:ilvl w:val="0"/>
          <w:numId w:val="0"/>
        </w:numPr>
        <w:kinsoku/>
        <w:wordWrap w:val="0"/>
        <w:overflowPunct/>
        <w:topLinePunct w:val="0"/>
        <w:autoSpaceDE/>
        <w:autoSpaceDN/>
        <w:bidi w:val="0"/>
        <w:adjustRightInd w:val="0"/>
        <w:snapToGrid w:val="0"/>
        <w:spacing w:after="157" w:afterLines="50" w:line="600" w:lineRule="exact"/>
        <w:jc w:val="center"/>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学员信息登记表</w:t>
      </w:r>
    </w:p>
    <w:tbl>
      <w:tblPr>
        <w:tblStyle w:val="5"/>
        <w:tblW w:w="84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06"/>
        <w:gridCol w:w="1103"/>
        <w:gridCol w:w="903"/>
        <w:gridCol w:w="902"/>
        <w:gridCol w:w="1061"/>
        <w:gridCol w:w="1616"/>
        <w:gridCol w:w="1454"/>
      </w:tblGrid>
      <w:tr w14:paraId="0D58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1406" w:type="dxa"/>
            <w:tcBorders>
              <w:top w:val="single" w:color="auto" w:sz="6" w:space="0"/>
              <w:left w:val="single" w:color="auto" w:sz="6" w:space="0"/>
              <w:bottom w:val="single" w:color="auto" w:sz="6" w:space="0"/>
              <w:right w:val="single" w:color="auto" w:sz="6" w:space="0"/>
            </w:tcBorders>
            <w:vAlign w:val="center"/>
          </w:tcPr>
          <w:p w14:paraId="66661E06">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12FAB49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903" w:type="dxa"/>
            <w:tcBorders>
              <w:top w:val="single" w:color="auto" w:sz="6" w:space="0"/>
              <w:left w:val="single" w:color="auto" w:sz="6" w:space="0"/>
              <w:bottom w:val="single" w:color="auto" w:sz="6" w:space="0"/>
              <w:right w:val="single" w:color="auto" w:sz="6" w:space="0"/>
            </w:tcBorders>
            <w:vAlign w:val="center"/>
          </w:tcPr>
          <w:p w14:paraId="3EB870D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性别</w:t>
            </w:r>
          </w:p>
        </w:tc>
        <w:tc>
          <w:tcPr>
            <w:tcW w:w="902" w:type="dxa"/>
            <w:tcBorders>
              <w:top w:val="single" w:color="auto" w:sz="6" w:space="0"/>
              <w:left w:val="single" w:color="auto" w:sz="6" w:space="0"/>
              <w:bottom w:val="single" w:color="auto" w:sz="6" w:space="0"/>
              <w:right w:val="single" w:color="auto" w:sz="6" w:space="0"/>
            </w:tcBorders>
            <w:vAlign w:val="center"/>
          </w:tcPr>
          <w:p w14:paraId="0228140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1061" w:type="dxa"/>
            <w:tcBorders>
              <w:top w:val="single" w:color="auto" w:sz="6" w:space="0"/>
              <w:left w:val="single" w:color="auto" w:sz="6" w:space="0"/>
              <w:bottom w:val="single" w:color="auto" w:sz="6" w:space="0"/>
              <w:right w:val="single" w:color="auto" w:sz="6" w:space="0"/>
            </w:tcBorders>
            <w:vAlign w:val="center"/>
          </w:tcPr>
          <w:p w14:paraId="1755D31B">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出生年月</w:t>
            </w:r>
          </w:p>
        </w:tc>
        <w:tc>
          <w:tcPr>
            <w:tcW w:w="1616" w:type="dxa"/>
            <w:tcBorders>
              <w:top w:val="single" w:color="auto" w:sz="6" w:space="0"/>
              <w:left w:val="single" w:color="auto" w:sz="6" w:space="0"/>
              <w:bottom w:val="single" w:color="auto" w:sz="6" w:space="0"/>
              <w:right w:val="single" w:color="auto" w:sz="6" w:space="0"/>
            </w:tcBorders>
            <w:vAlign w:val="center"/>
          </w:tcPr>
          <w:p w14:paraId="4AE1F38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1454" w:type="dxa"/>
            <w:vMerge w:val="restart"/>
            <w:tcBorders>
              <w:top w:val="single" w:color="auto" w:sz="6" w:space="0"/>
              <w:left w:val="single" w:color="auto" w:sz="6" w:space="0"/>
              <w:right w:val="single" w:color="auto" w:sz="6" w:space="0"/>
            </w:tcBorders>
            <w:vAlign w:val="center"/>
          </w:tcPr>
          <w:p w14:paraId="68DF855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粘</w:t>
            </w:r>
          </w:p>
          <w:p w14:paraId="24AF39E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上</w:t>
            </w:r>
          </w:p>
          <w:p w14:paraId="14625C8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照</w:t>
            </w:r>
          </w:p>
          <w:p w14:paraId="34D4C54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片</w:t>
            </w:r>
          </w:p>
        </w:tc>
      </w:tr>
      <w:tr w14:paraId="24BA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1406" w:type="dxa"/>
            <w:tcBorders>
              <w:top w:val="single" w:color="auto" w:sz="6" w:space="0"/>
              <w:left w:val="single" w:color="auto" w:sz="6" w:space="0"/>
              <w:bottom w:val="single" w:color="auto" w:sz="6" w:space="0"/>
              <w:right w:val="single" w:color="auto" w:sz="6" w:space="0"/>
            </w:tcBorders>
            <w:vAlign w:val="center"/>
          </w:tcPr>
          <w:p w14:paraId="6861380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文化程度</w:t>
            </w:r>
          </w:p>
        </w:tc>
        <w:tc>
          <w:tcPr>
            <w:tcW w:w="1103" w:type="dxa"/>
            <w:tcBorders>
              <w:top w:val="single" w:color="auto" w:sz="6" w:space="0"/>
              <w:left w:val="single" w:color="auto" w:sz="6" w:space="0"/>
              <w:bottom w:val="single" w:color="auto" w:sz="6" w:space="0"/>
              <w:right w:val="single" w:color="auto" w:sz="6" w:space="0"/>
            </w:tcBorders>
            <w:vAlign w:val="center"/>
          </w:tcPr>
          <w:p w14:paraId="06208F6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p w14:paraId="444E753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903" w:type="dxa"/>
            <w:tcBorders>
              <w:top w:val="single" w:color="auto" w:sz="6" w:space="0"/>
              <w:left w:val="single" w:color="auto" w:sz="6" w:space="0"/>
              <w:bottom w:val="single" w:color="auto" w:sz="6" w:space="0"/>
              <w:right w:val="single" w:color="auto" w:sz="6" w:space="0"/>
            </w:tcBorders>
            <w:vAlign w:val="center"/>
          </w:tcPr>
          <w:p w14:paraId="23FC481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民族</w:t>
            </w:r>
          </w:p>
        </w:tc>
        <w:tc>
          <w:tcPr>
            <w:tcW w:w="902" w:type="dxa"/>
            <w:tcBorders>
              <w:top w:val="single" w:color="auto" w:sz="6" w:space="0"/>
              <w:left w:val="single" w:color="auto" w:sz="6" w:space="0"/>
              <w:bottom w:val="single" w:color="auto" w:sz="6" w:space="0"/>
              <w:right w:val="single" w:color="auto" w:sz="6" w:space="0"/>
            </w:tcBorders>
            <w:vAlign w:val="center"/>
          </w:tcPr>
          <w:p w14:paraId="53C92D4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1061" w:type="dxa"/>
            <w:tcBorders>
              <w:top w:val="single" w:color="auto" w:sz="6" w:space="0"/>
              <w:left w:val="single" w:color="auto" w:sz="6" w:space="0"/>
              <w:bottom w:val="single" w:color="auto" w:sz="6" w:space="0"/>
              <w:right w:val="single" w:color="auto" w:sz="6" w:space="0"/>
            </w:tcBorders>
            <w:vAlign w:val="center"/>
          </w:tcPr>
          <w:p w14:paraId="53C60B74">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手机</w:t>
            </w:r>
          </w:p>
        </w:tc>
        <w:tc>
          <w:tcPr>
            <w:tcW w:w="1616" w:type="dxa"/>
            <w:tcBorders>
              <w:top w:val="single" w:color="auto" w:sz="6" w:space="0"/>
              <w:left w:val="single" w:color="auto" w:sz="6" w:space="0"/>
              <w:bottom w:val="single" w:color="auto" w:sz="6" w:space="0"/>
              <w:right w:val="single" w:color="auto" w:sz="6" w:space="0"/>
            </w:tcBorders>
            <w:vAlign w:val="center"/>
          </w:tcPr>
          <w:p w14:paraId="02B86BA4">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1454" w:type="dxa"/>
            <w:vMerge w:val="continue"/>
            <w:tcBorders>
              <w:left w:val="single" w:color="auto" w:sz="6" w:space="0"/>
              <w:right w:val="single" w:color="auto" w:sz="6" w:space="0"/>
            </w:tcBorders>
            <w:vAlign w:val="center"/>
          </w:tcPr>
          <w:p w14:paraId="35805A66">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r>
      <w:tr w14:paraId="57EC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5" w:hRule="atLeast"/>
        </w:trPr>
        <w:tc>
          <w:tcPr>
            <w:tcW w:w="1406" w:type="dxa"/>
            <w:tcBorders>
              <w:top w:val="single" w:color="auto" w:sz="6" w:space="0"/>
              <w:left w:val="single" w:color="auto" w:sz="6" w:space="0"/>
              <w:bottom w:val="single" w:color="auto" w:sz="6" w:space="0"/>
              <w:right w:val="single" w:color="auto" w:sz="6" w:space="0"/>
            </w:tcBorders>
            <w:vAlign w:val="center"/>
          </w:tcPr>
          <w:p w14:paraId="085258C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工作单位</w:t>
            </w:r>
          </w:p>
        </w:tc>
        <w:tc>
          <w:tcPr>
            <w:tcW w:w="2908" w:type="dxa"/>
            <w:gridSpan w:val="3"/>
            <w:tcBorders>
              <w:top w:val="single" w:color="auto" w:sz="6" w:space="0"/>
              <w:left w:val="single" w:color="auto" w:sz="6" w:space="0"/>
              <w:bottom w:val="single" w:color="auto" w:sz="6" w:space="0"/>
              <w:right w:val="single" w:color="auto" w:sz="6" w:space="0"/>
            </w:tcBorders>
            <w:vAlign w:val="center"/>
          </w:tcPr>
          <w:p w14:paraId="40F5451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1061" w:type="dxa"/>
            <w:tcBorders>
              <w:top w:val="single" w:color="auto" w:sz="6" w:space="0"/>
              <w:left w:val="single" w:color="auto" w:sz="6" w:space="0"/>
              <w:bottom w:val="single" w:color="auto" w:sz="6" w:space="0"/>
              <w:right w:val="single" w:color="auto" w:sz="6" w:space="0"/>
            </w:tcBorders>
            <w:vAlign w:val="center"/>
          </w:tcPr>
          <w:p w14:paraId="0239613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工龄</w:t>
            </w:r>
          </w:p>
        </w:tc>
        <w:tc>
          <w:tcPr>
            <w:tcW w:w="1616" w:type="dxa"/>
            <w:tcBorders>
              <w:top w:val="single" w:color="auto" w:sz="6" w:space="0"/>
              <w:left w:val="single" w:color="auto" w:sz="6" w:space="0"/>
              <w:bottom w:val="single" w:color="auto" w:sz="6" w:space="0"/>
              <w:right w:val="single" w:color="auto" w:sz="6" w:space="0"/>
            </w:tcBorders>
            <w:vAlign w:val="center"/>
          </w:tcPr>
          <w:p w14:paraId="318A06A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c>
          <w:tcPr>
            <w:tcW w:w="1454" w:type="dxa"/>
            <w:vMerge w:val="continue"/>
            <w:tcBorders>
              <w:left w:val="single" w:color="auto" w:sz="6" w:space="0"/>
              <w:bottom w:val="single" w:color="auto" w:sz="4" w:space="0"/>
              <w:right w:val="single" w:color="auto" w:sz="6" w:space="0"/>
            </w:tcBorders>
            <w:vAlign w:val="center"/>
          </w:tcPr>
          <w:p w14:paraId="7B18326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r>
      <w:tr w14:paraId="35518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406" w:type="dxa"/>
            <w:tcBorders>
              <w:top w:val="single" w:color="auto" w:sz="6" w:space="0"/>
              <w:left w:val="single" w:color="auto" w:sz="6" w:space="0"/>
              <w:bottom w:val="single" w:color="auto" w:sz="6" w:space="0"/>
              <w:right w:val="single" w:color="auto" w:sz="6" w:space="0"/>
            </w:tcBorders>
            <w:vAlign w:val="center"/>
          </w:tcPr>
          <w:p w14:paraId="670F2B54">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所属行业</w:t>
            </w:r>
          </w:p>
        </w:tc>
        <w:tc>
          <w:tcPr>
            <w:tcW w:w="7039" w:type="dxa"/>
            <w:gridSpan w:val="6"/>
            <w:tcBorders>
              <w:top w:val="single" w:color="auto" w:sz="6" w:space="0"/>
              <w:left w:val="single" w:color="auto" w:sz="6" w:space="0"/>
              <w:bottom w:val="single" w:color="auto" w:sz="6" w:space="0"/>
              <w:right w:val="single" w:color="auto" w:sz="6" w:space="0"/>
            </w:tcBorders>
            <w:vAlign w:val="center"/>
          </w:tcPr>
          <w:p w14:paraId="624257D9">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□发电 □石化 □化工 □建材 □钢铁 □有色 □轻工 □金融</w:t>
            </w:r>
          </w:p>
          <w:p w14:paraId="31C789F5">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□航空 □建筑 □煤炭 □机械 □商业 □交通 □物流 □其它</w:t>
            </w:r>
          </w:p>
        </w:tc>
      </w:tr>
      <w:tr w14:paraId="477B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1406" w:type="dxa"/>
            <w:tcBorders>
              <w:top w:val="single" w:color="auto" w:sz="6" w:space="0"/>
              <w:left w:val="single" w:color="auto" w:sz="6" w:space="0"/>
              <w:bottom w:val="single" w:color="auto" w:sz="6" w:space="0"/>
              <w:right w:val="single" w:color="auto" w:sz="6" w:space="0"/>
            </w:tcBorders>
            <w:vAlign w:val="center"/>
          </w:tcPr>
          <w:p w14:paraId="447A0B25">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身份证号码</w:t>
            </w:r>
          </w:p>
        </w:tc>
        <w:tc>
          <w:tcPr>
            <w:tcW w:w="7039" w:type="dxa"/>
            <w:gridSpan w:val="6"/>
            <w:tcBorders>
              <w:top w:val="single" w:color="auto" w:sz="6" w:space="0"/>
              <w:left w:val="single" w:color="auto" w:sz="6" w:space="0"/>
              <w:bottom w:val="nil"/>
              <w:right w:val="single" w:color="auto" w:sz="6" w:space="0"/>
            </w:tcBorders>
            <w:vAlign w:val="center"/>
          </w:tcPr>
          <w:p w14:paraId="3D9BA7D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p>
        </w:tc>
      </w:tr>
      <w:tr w14:paraId="716D6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3" w:hRule="atLeast"/>
        </w:trPr>
        <w:tc>
          <w:tcPr>
            <w:tcW w:w="1406" w:type="dxa"/>
            <w:tcBorders>
              <w:top w:val="single" w:color="auto" w:sz="6" w:space="0"/>
              <w:left w:val="single" w:color="auto" w:sz="6" w:space="0"/>
              <w:bottom w:val="single" w:color="auto" w:sz="6" w:space="0"/>
              <w:right w:val="single" w:color="auto" w:sz="6" w:space="0"/>
            </w:tcBorders>
            <w:vAlign w:val="center"/>
          </w:tcPr>
          <w:p w14:paraId="0440D575">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申请工种</w:t>
            </w:r>
          </w:p>
        </w:tc>
        <w:tc>
          <w:tcPr>
            <w:tcW w:w="7039" w:type="dxa"/>
            <w:gridSpan w:val="6"/>
            <w:tcBorders>
              <w:top w:val="single" w:color="auto" w:sz="6" w:space="0"/>
              <w:left w:val="single" w:color="auto" w:sz="6" w:space="0"/>
              <w:bottom w:val="single" w:color="auto" w:sz="6" w:space="0"/>
              <w:right w:val="single" w:color="auto" w:sz="6" w:space="0"/>
            </w:tcBorders>
            <w:vAlign w:val="center"/>
          </w:tcPr>
          <w:p w14:paraId="05D28AD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□碳排放监测员 □碳排放核算员 □碳排放核查员 </w:t>
            </w:r>
          </w:p>
          <w:p w14:paraId="387681E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□碳排放交易员 □碳排放咨询员</w:t>
            </w:r>
          </w:p>
        </w:tc>
      </w:tr>
      <w:tr w14:paraId="60A9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1406" w:type="dxa"/>
            <w:tcBorders>
              <w:top w:val="single" w:color="auto" w:sz="6" w:space="0"/>
              <w:left w:val="single" w:color="auto" w:sz="6" w:space="0"/>
              <w:bottom w:val="single" w:color="auto" w:sz="6" w:space="0"/>
              <w:right w:val="single" w:color="auto" w:sz="6" w:space="0"/>
            </w:tcBorders>
            <w:vAlign w:val="center"/>
          </w:tcPr>
          <w:p w14:paraId="4E57B3C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报考级别</w:t>
            </w:r>
          </w:p>
        </w:tc>
        <w:tc>
          <w:tcPr>
            <w:tcW w:w="7039" w:type="dxa"/>
            <w:gridSpan w:val="6"/>
            <w:tcBorders>
              <w:top w:val="single" w:color="auto" w:sz="6" w:space="0"/>
              <w:left w:val="single" w:color="auto" w:sz="6" w:space="0"/>
              <w:bottom w:val="single" w:color="auto" w:sz="6" w:space="0"/>
              <w:right w:val="single" w:color="auto" w:sz="6" w:space="0"/>
            </w:tcBorders>
            <w:vAlign w:val="center"/>
          </w:tcPr>
          <w:p w14:paraId="1119F617">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□四级  □三级</w:t>
            </w:r>
          </w:p>
        </w:tc>
      </w:tr>
      <w:tr w14:paraId="4A99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2" w:hRule="atLeast"/>
        </w:trPr>
        <w:tc>
          <w:tcPr>
            <w:tcW w:w="1406" w:type="dxa"/>
            <w:tcBorders>
              <w:top w:val="single" w:color="auto" w:sz="6" w:space="0"/>
              <w:left w:val="single" w:color="auto" w:sz="6" w:space="0"/>
              <w:bottom w:val="single" w:color="auto" w:sz="6" w:space="0"/>
              <w:right w:val="single" w:color="auto" w:sz="6" w:space="0"/>
            </w:tcBorders>
            <w:vAlign w:val="center"/>
          </w:tcPr>
          <w:p w14:paraId="12B3998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电子信箱</w:t>
            </w:r>
          </w:p>
          <w:p w14:paraId="72189DA0">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E—mail</w:t>
            </w:r>
          </w:p>
        </w:tc>
        <w:tc>
          <w:tcPr>
            <w:tcW w:w="7039" w:type="dxa"/>
            <w:gridSpan w:val="6"/>
            <w:tcBorders>
              <w:top w:val="single" w:color="auto" w:sz="6" w:space="0"/>
              <w:left w:val="single" w:color="auto" w:sz="6" w:space="0"/>
              <w:bottom w:val="single" w:color="auto" w:sz="6" w:space="0"/>
              <w:right w:val="single" w:color="auto" w:sz="6" w:space="0"/>
            </w:tcBorders>
            <w:vAlign w:val="center"/>
          </w:tcPr>
          <w:p w14:paraId="127D0C9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r>
      <w:tr w14:paraId="1985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1" w:hRule="atLeast"/>
        </w:trPr>
        <w:tc>
          <w:tcPr>
            <w:tcW w:w="1406" w:type="dxa"/>
            <w:tcBorders>
              <w:top w:val="single" w:color="auto" w:sz="6" w:space="0"/>
              <w:left w:val="single" w:color="auto" w:sz="6" w:space="0"/>
              <w:bottom w:val="single" w:color="auto" w:sz="6" w:space="0"/>
              <w:right w:val="single" w:color="auto" w:sz="6" w:space="0"/>
            </w:tcBorders>
            <w:vAlign w:val="center"/>
          </w:tcPr>
          <w:p w14:paraId="1FE7DD31">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证书</w:t>
            </w:r>
          </w:p>
          <w:p w14:paraId="725FDB9B">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领取方式</w:t>
            </w:r>
          </w:p>
        </w:tc>
        <w:tc>
          <w:tcPr>
            <w:tcW w:w="7039" w:type="dxa"/>
            <w:gridSpan w:val="6"/>
            <w:tcBorders>
              <w:top w:val="single" w:color="auto" w:sz="6" w:space="0"/>
              <w:left w:val="single" w:color="auto" w:sz="6" w:space="0"/>
              <w:bottom w:val="single" w:color="auto" w:sz="6" w:space="0"/>
              <w:right w:val="single" w:color="auto" w:sz="6" w:space="0"/>
            </w:tcBorders>
            <w:vAlign w:val="center"/>
          </w:tcPr>
          <w:p w14:paraId="6136178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□自取</w:t>
            </w:r>
          </w:p>
          <w:p w14:paraId="404686A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□快递到付（请填写收件信息：                 ）</w:t>
            </w:r>
          </w:p>
        </w:tc>
      </w:tr>
      <w:tr w14:paraId="3AAB7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51" w:hRule="atLeast"/>
        </w:trPr>
        <w:tc>
          <w:tcPr>
            <w:tcW w:w="1406" w:type="dxa"/>
            <w:tcBorders>
              <w:top w:val="single" w:color="auto" w:sz="4" w:space="0"/>
              <w:left w:val="single" w:color="auto" w:sz="6" w:space="0"/>
              <w:bottom w:val="single" w:color="auto" w:sz="6" w:space="0"/>
              <w:right w:val="single" w:color="auto" w:sz="6" w:space="0"/>
            </w:tcBorders>
            <w:vAlign w:val="center"/>
          </w:tcPr>
          <w:p w14:paraId="00E90E3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真</w:t>
            </w:r>
          </w:p>
          <w:p w14:paraId="31BE1CE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w:t>
            </w:r>
          </w:p>
          <w:p w14:paraId="54346EE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性</w:t>
            </w:r>
          </w:p>
          <w:p w14:paraId="1ED4A450">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承</w:t>
            </w:r>
          </w:p>
          <w:p w14:paraId="12DDF0A8">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诺</w:t>
            </w:r>
          </w:p>
        </w:tc>
        <w:tc>
          <w:tcPr>
            <w:tcW w:w="7039" w:type="dxa"/>
            <w:gridSpan w:val="6"/>
            <w:tcBorders>
              <w:top w:val="single" w:color="auto" w:sz="4" w:space="0"/>
              <w:left w:val="single" w:color="auto" w:sz="6" w:space="0"/>
              <w:bottom w:val="single" w:color="auto" w:sz="6" w:space="0"/>
              <w:right w:val="single" w:color="auto" w:sz="6" w:space="0"/>
            </w:tcBorders>
            <w:vAlign w:val="center"/>
          </w:tcPr>
          <w:p w14:paraId="226FC83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p w14:paraId="754A90D2">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本人郑重承诺：参加碳排放管理员职业能力培训，提供所有个人信息、证明材料、证件真实准确，如有虚假，隐瞒真实情况，给他人造成损害，本人愿意承担由此而产生的刑事、行政、民事等法律责任。</w:t>
            </w:r>
          </w:p>
          <w:p w14:paraId="554B438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p w14:paraId="37A456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3600" w:firstLineChars="15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承诺人：</w:t>
            </w:r>
          </w:p>
          <w:p w14:paraId="2A8921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3600" w:firstLineChars="15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   月   日</w:t>
            </w:r>
          </w:p>
        </w:tc>
      </w:tr>
      <w:tr w14:paraId="2F5B3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30" w:hRule="atLeast"/>
        </w:trPr>
        <w:tc>
          <w:tcPr>
            <w:tcW w:w="1406" w:type="dxa"/>
            <w:tcBorders>
              <w:top w:val="single" w:color="auto" w:sz="6" w:space="0"/>
              <w:left w:val="single" w:color="auto" w:sz="6" w:space="0"/>
              <w:bottom w:val="single" w:color="auto" w:sz="6" w:space="0"/>
              <w:right w:val="single" w:color="auto" w:sz="6" w:space="0"/>
            </w:tcBorders>
            <w:vAlign w:val="center"/>
          </w:tcPr>
          <w:p w14:paraId="390AC54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备</w:t>
            </w:r>
          </w:p>
          <w:p w14:paraId="665C751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p w14:paraId="3A7358F3">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w:t>
            </w:r>
          </w:p>
        </w:tc>
        <w:tc>
          <w:tcPr>
            <w:tcW w:w="7039" w:type="dxa"/>
            <w:gridSpan w:val="6"/>
            <w:tcBorders>
              <w:top w:val="single" w:color="auto" w:sz="6" w:space="0"/>
              <w:left w:val="single" w:color="auto" w:sz="6" w:space="0"/>
              <w:bottom w:val="single" w:color="auto" w:sz="6" w:space="0"/>
              <w:right w:val="single" w:color="auto" w:sz="6" w:space="0"/>
            </w:tcBorders>
            <w:vAlign w:val="center"/>
          </w:tcPr>
          <w:p w14:paraId="2C28C374">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lang w:val="en-US" w:eastAsia="zh-CN"/>
              </w:rPr>
            </w:pPr>
          </w:p>
        </w:tc>
      </w:tr>
    </w:tbl>
    <w:p w14:paraId="02D6487F">
      <w:pPr>
        <w:keepNext w:val="0"/>
        <w:keepLines w:val="0"/>
        <w:pageBreakBefore w:val="0"/>
        <w:widowControl w:val="0"/>
        <w:numPr>
          <w:ilvl w:val="0"/>
          <w:numId w:val="0"/>
        </w:numPr>
        <w:kinsoku/>
        <w:wordWrap w:val="0"/>
        <w:overflowPunct/>
        <w:topLinePunct w:val="0"/>
        <w:autoSpaceDE/>
        <w:autoSpaceDN/>
        <w:bidi w:val="0"/>
        <w:adjustRightInd w:val="0"/>
        <w:snapToGrid w:val="0"/>
        <w:spacing w:before="63" w:beforeLines="20" w:line="360" w:lineRule="auto"/>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注：本表需要打印出来在“真实性承诺”处签名并按指示填写内容和贴上免冠彩照，然后把电子扫描件和1张白底免冠彩照发到培训部邮箱gdcpapxb@163.com。</w:t>
      </w:r>
    </w:p>
    <w:p w14:paraId="76E525D9">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0"/>
          <w:szCs w:val="30"/>
          <w:lang w:val="en-US" w:eastAsia="zh-CN"/>
        </w:rPr>
      </w:pPr>
    </w:p>
    <w:p w14:paraId="3C38796A">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14:paraId="58271D6B">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附件2</w:t>
      </w:r>
    </w:p>
    <w:p w14:paraId="5B890BFA">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drawing>
          <wp:inline distT="0" distB="0" distL="114300" distR="114300">
            <wp:extent cx="5271135" cy="7453630"/>
            <wp:effectExtent l="0" t="0" r="5715" b="13970"/>
            <wp:docPr id="3" name="图片 3" descr="关于公示碳排放管理员职业能力建设基地（2023年第三批）名单的通知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关于公示碳排放管理员职业能力建设基地（2023年第三批）名单的通知_00"/>
                    <pic:cNvPicPr>
                      <a:picLocks noChangeAspect="1"/>
                    </pic:cNvPicPr>
                  </pic:nvPicPr>
                  <pic:blipFill>
                    <a:blip r:embed="rId6"/>
                    <a:stretch>
                      <a:fillRect/>
                    </a:stretch>
                  </pic:blipFill>
                  <pic:spPr>
                    <a:xfrm>
                      <a:off x="0" y="0"/>
                      <a:ext cx="5271135" cy="7453630"/>
                    </a:xfrm>
                    <a:prstGeom prst="rect">
                      <a:avLst/>
                    </a:prstGeom>
                  </pic:spPr>
                </pic:pic>
              </a:graphicData>
            </a:graphic>
          </wp:inline>
        </w:drawing>
      </w:r>
      <w:r>
        <w:rPr>
          <w:rFonts w:hint="default" w:ascii="Times New Roman" w:hAnsi="Times New Roman" w:eastAsia="仿宋_GB2312" w:cs="Times New Roman"/>
          <w:sz w:val="30"/>
          <w:szCs w:val="30"/>
          <w:lang w:val="en-US" w:eastAsia="zh-CN"/>
        </w:rPr>
        <w:drawing>
          <wp:inline distT="0" distB="0" distL="114300" distR="114300">
            <wp:extent cx="5271135" cy="7453630"/>
            <wp:effectExtent l="0" t="0" r="5715" b="13970"/>
            <wp:docPr id="2" name="图片 2" descr="关于公示碳排放管理员职业能力建设基地（2023年第三批）名单的通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公示碳排放管理员职业能力建设基地（2023年第三批）名单的通知_01"/>
                    <pic:cNvPicPr>
                      <a:picLocks noChangeAspect="1"/>
                    </pic:cNvPicPr>
                  </pic:nvPicPr>
                  <pic:blipFill>
                    <a:blip r:embed="rId7"/>
                    <a:stretch>
                      <a:fillRect/>
                    </a:stretch>
                  </pic:blipFill>
                  <pic:spPr>
                    <a:xfrm>
                      <a:off x="0" y="0"/>
                      <a:ext cx="5271135" cy="7453630"/>
                    </a:xfrm>
                    <a:prstGeom prst="rect">
                      <a:avLst/>
                    </a:prstGeom>
                  </pic:spPr>
                </pic:pic>
              </a:graphicData>
            </a:graphic>
          </wp:inline>
        </w:drawing>
      </w:r>
      <w:r>
        <w:rPr>
          <w:rFonts w:hint="default" w:ascii="Times New Roman" w:hAnsi="Times New Roman" w:eastAsia="仿宋_GB2312" w:cs="Times New Roman"/>
          <w:sz w:val="30"/>
          <w:szCs w:val="30"/>
          <w:lang w:val="en-US" w:eastAsia="zh-CN"/>
        </w:rPr>
        <w:drawing>
          <wp:inline distT="0" distB="0" distL="114300" distR="114300">
            <wp:extent cx="5271135" cy="7453630"/>
            <wp:effectExtent l="0" t="0" r="5715" b="13970"/>
            <wp:docPr id="1" name="图片 1" descr="关于公示碳排放管理员职业能力建设基地（2023年第三批）名单的通知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关于公示碳排放管理员职业能力建设基地（2023年第三批）名单的通知_02"/>
                    <pic:cNvPicPr>
                      <a:picLocks noChangeAspect="1"/>
                    </pic:cNvPicPr>
                  </pic:nvPicPr>
                  <pic:blipFill>
                    <a:blip r:embed="rId8"/>
                    <a:stretch>
                      <a:fillRect/>
                    </a:stretch>
                  </pic:blipFill>
                  <pic:spPr>
                    <a:xfrm>
                      <a:off x="0" y="0"/>
                      <a:ext cx="5271135" cy="7453630"/>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0CEEA6-275D-4927-8D59-400739CEAC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EA02E86-1BE1-4A0C-B462-3B902C6CE2F0}"/>
  </w:font>
  <w:font w:name="方正小标宋简体">
    <w:panose1 w:val="02000000000000000000"/>
    <w:charset w:val="86"/>
    <w:family w:val="auto"/>
    <w:pitch w:val="default"/>
    <w:sig w:usb0="00000001" w:usb1="080E0000" w:usb2="00000000" w:usb3="00000000" w:csb0="00040000" w:csb1="00000000"/>
    <w:embedRegular r:id="rId3" w:fontKey="{3C62A7CF-E3E5-41B1-9B62-5934181F7865}"/>
  </w:font>
  <w:font w:name="楷体">
    <w:panose1 w:val="02010609060101010101"/>
    <w:charset w:val="86"/>
    <w:family w:val="auto"/>
    <w:pitch w:val="default"/>
    <w:sig w:usb0="800002BF" w:usb1="38CF7CFA" w:usb2="00000016" w:usb3="00000000" w:csb0="00040001" w:csb1="00000000"/>
    <w:embedRegular r:id="rId4" w:fontKey="{238EE018-97DA-4C1E-A485-1B02DCA0E058}"/>
  </w:font>
  <w:font w:name="仿宋">
    <w:panose1 w:val="02010609060101010101"/>
    <w:charset w:val="86"/>
    <w:family w:val="auto"/>
    <w:pitch w:val="default"/>
    <w:sig w:usb0="800002BF" w:usb1="38CF7CFA" w:usb2="00000016" w:usb3="00000000" w:csb0="00040001" w:csb1="00000000"/>
    <w:embedRegular r:id="rId5" w:fontKey="{1B6AFBAC-6D68-4997-9471-ED10510D42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CDC3">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B0B4">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1FD78">
                          <w:pPr>
                            <w:pStyle w:val="2"/>
                            <w:rPr>
                              <w:rFonts w:hint="default" w:ascii="Times New Roman" w:hAnsi="Times New Roman" w:cs="Times New Roman"/>
                              <w:sz w:val="20"/>
                              <w:szCs w:val="28"/>
                            </w:rPr>
                          </w:pPr>
                          <w:r>
                            <w:rPr>
                              <w:rFonts w:hint="default" w:ascii="Times New Roman" w:hAnsi="Times New Roman" w:cs="Times New Roman"/>
                              <w:sz w:val="20"/>
                              <w:szCs w:val="28"/>
                            </w:rPr>
                            <w:fldChar w:fldCharType="begin"/>
                          </w:r>
                          <w:r>
                            <w:rPr>
                              <w:rFonts w:hint="default" w:ascii="Times New Roman" w:hAnsi="Times New Roman" w:cs="Times New Roman"/>
                              <w:sz w:val="20"/>
                              <w:szCs w:val="28"/>
                            </w:rPr>
                            <w:instrText xml:space="preserve"> PAGE  \* MERGEFORMAT </w:instrText>
                          </w:r>
                          <w:r>
                            <w:rPr>
                              <w:rFonts w:hint="default" w:ascii="Times New Roman" w:hAnsi="Times New Roman" w:cs="Times New Roman"/>
                              <w:sz w:val="20"/>
                              <w:szCs w:val="28"/>
                            </w:rPr>
                            <w:fldChar w:fldCharType="separate"/>
                          </w:r>
                          <w:r>
                            <w:rPr>
                              <w:rFonts w:hint="default" w:ascii="Times New Roman" w:hAnsi="Times New Roman" w:cs="Times New Roman"/>
                              <w:sz w:val="20"/>
                              <w:szCs w:val="28"/>
                            </w:rPr>
                            <w:t>2</w:t>
                          </w:r>
                          <w:r>
                            <w:rPr>
                              <w:rFonts w:hint="default" w:ascii="Times New Roman" w:hAnsi="Times New Roman" w:cs="Times New Roman"/>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F1FD78">
                    <w:pPr>
                      <w:pStyle w:val="2"/>
                      <w:rPr>
                        <w:rFonts w:hint="default" w:ascii="Times New Roman" w:hAnsi="Times New Roman" w:cs="Times New Roman"/>
                        <w:sz w:val="20"/>
                        <w:szCs w:val="28"/>
                      </w:rPr>
                    </w:pPr>
                    <w:r>
                      <w:rPr>
                        <w:rFonts w:hint="default" w:ascii="Times New Roman" w:hAnsi="Times New Roman" w:cs="Times New Roman"/>
                        <w:sz w:val="20"/>
                        <w:szCs w:val="28"/>
                      </w:rPr>
                      <w:fldChar w:fldCharType="begin"/>
                    </w:r>
                    <w:r>
                      <w:rPr>
                        <w:rFonts w:hint="default" w:ascii="Times New Roman" w:hAnsi="Times New Roman" w:cs="Times New Roman"/>
                        <w:sz w:val="20"/>
                        <w:szCs w:val="28"/>
                      </w:rPr>
                      <w:instrText xml:space="preserve"> PAGE  \* MERGEFORMAT </w:instrText>
                    </w:r>
                    <w:r>
                      <w:rPr>
                        <w:rFonts w:hint="default" w:ascii="Times New Roman" w:hAnsi="Times New Roman" w:cs="Times New Roman"/>
                        <w:sz w:val="20"/>
                        <w:szCs w:val="28"/>
                      </w:rPr>
                      <w:fldChar w:fldCharType="separate"/>
                    </w:r>
                    <w:r>
                      <w:rPr>
                        <w:rFonts w:hint="default" w:ascii="Times New Roman" w:hAnsi="Times New Roman" w:cs="Times New Roman"/>
                        <w:sz w:val="20"/>
                        <w:szCs w:val="28"/>
                      </w:rPr>
                      <w:t>2</w:t>
                    </w:r>
                    <w:r>
                      <w:rPr>
                        <w:rFonts w:hint="default" w:ascii="Times New Roman" w:hAnsi="Times New Roman" w:cs="Times New Roman"/>
                        <w:sz w:val="20"/>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E3804"/>
    <w:multiLevelType w:val="singleLevel"/>
    <w:tmpl w:val="9FDE3804"/>
    <w:lvl w:ilvl="0" w:tentative="0">
      <w:start w:val="1"/>
      <w:numFmt w:val="chineseCounting"/>
      <w:suff w:val="nothing"/>
      <w:lvlText w:val="（%1）"/>
      <w:lvlJc w:val="left"/>
      <w:rPr>
        <w:rFonts w:hint="eastAsia"/>
      </w:rPr>
    </w:lvl>
  </w:abstractNum>
  <w:abstractNum w:abstractNumId="1">
    <w:nsid w:val="A9C9A941"/>
    <w:multiLevelType w:val="singleLevel"/>
    <w:tmpl w:val="A9C9A941"/>
    <w:lvl w:ilvl="0" w:tentative="0">
      <w:start w:val="1"/>
      <w:numFmt w:val="chineseCounting"/>
      <w:suff w:val="nothing"/>
      <w:lvlText w:val="（%1）"/>
      <w:lvlJc w:val="left"/>
      <w:pPr>
        <w:ind w:left="0" w:firstLine="420"/>
      </w:pPr>
      <w:rPr>
        <w:rFonts w:hint="eastAsia"/>
      </w:rPr>
    </w:lvl>
  </w:abstractNum>
  <w:abstractNum w:abstractNumId="2">
    <w:nsid w:val="BF3423DF"/>
    <w:multiLevelType w:val="singleLevel"/>
    <w:tmpl w:val="BF3423DF"/>
    <w:lvl w:ilvl="0" w:tentative="0">
      <w:start w:val="1"/>
      <w:numFmt w:val="decimal"/>
      <w:suff w:val="space"/>
      <w:lvlText w:val="%1."/>
      <w:lvlJc w:val="left"/>
      <w:pPr>
        <w:ind w:left="0" w:firstLine="0"/>
      </w:pPr>
      <w:rPr>
        <w:rFonts w:hint="default" w:ascii="Times New Roman" w:hAnsi="Times New Roman" w:cs="Times New Roman"/>
      </w:rPr>
    </w:lvl>
  </w:abstractNum>
  <w:abstractNum w:abstractNumId="3">
    <w:nsid w:val="C928635D"/>
    <w:multiLevelType w:val="singleLevel"/>
    <w:tmpl w:val="C928635D"/>
    <w:lvl w:ilvl="0" w:tentative="0">
      <w:start w:val="1"/>
      <w:numFmt w:val="chineseCounting"/>
      <w:suff w:val="nothing"/>
      <w:lvlText w:val="%1、"/>
      <w:lvlJc w:val="left"/>
      <w:pPr>
        <w:ind w:left="0" w:firstLine="420"/>
      </w:pPr>
      <w:rPr>
        <w:rFonts w:hint="eastAsia"/>
      </w:rPr>
    </w:lvl>
  </w:abstractNum>
  <w:abstractNum w:abstractNumId="4">
    <w:nsid w:val="E6EFCAF4"/>
    <w:multiLevelType w:val="singleLevel"/>
    <w:tmpl w:val="E6EFCAF4"/>
    <w:lvl w:ilvl="0" w:tentative="0">
      <w:start w:val="1"/>
      <w:numFmt w:val="decimal"/>
      <w:suff w:val="space"/>
      <w:lvlText w:val="%1."/>
      <w:lvlJc w:val="left"/>
      <w:pPr>
        <w:ind w:left="0" w:firstLine="0"/>
      </w:pPr>
      <w:rPr>
        <w:rFonts w:hint="default" w:ascii="Times New Roman" w:hAnsi="Times New Roman" w:cs="Times New Roman"/>
      </w:rPr>
    </w:lvl>
  </w:abstractNum>
  <w:abstractNum w:abstractNumId="5">
    <w:nsid w:val="EEFEE676"/>
    <w:multiLevelType w:val="singleLevel"/>
    <w:tmpl w:val="EEFEE676"/>
    <w:lvl w:ilvl="0" w:tentative="0">
      <w:start w:val="1"/>
      <w:numFmt w:val="chineseCounting"/>
      <w:suff w:val="nothing"/>
      <w:lvlText w:val="（%1）"/>
      <w:lvlJc w:val="left"/>
      <w:pPr>
        <w:ind w:left="0" w:firstLine="420"/>
      </w:pPr>
      <w:rPr>
        <w:rFonts w:hint="eastAsia"/>
      </w:rPr>
    </w:lvl>
  </w:abstractNum>
  <w:abstractNum w:abstractNumId="6">
    <w:nsid w:val="F7BA72E6"/>
    <w:multiLevelType w:val="singleLevel"/>
    <w:tmpl w:val="F7BA72E6"/>
    <w:lvl w:ilvl="0" w:tentative="0">
      <w:start w:val="1"/>
      <w:numFmt w:val="chineseCounting"/>
      <w:suff w:val="nothing"/>
      <w:lvlText w:val="（%1）"/>
      <w:lvlJc w:val="left"/>
      <w:pPr>
        <w:ind w:left="0" w:firstLine="420"/>
      </w:pPr>
      <w:rPr>
        <w:rFonts w:hint="eastAsia"/>
      </w:rPr>
    </w:lvl>
  </w:abstractNum>
  <w:abstractNum w:abstractNumId="7">
    <w:nsid w:val="0AC99924"/>
    <w:multiLevelType w:val="singleLevel"/>
    <w:tmpl w:val="0AC99924"/>
    <w:lvl w:ilvl="0" w:tentative="0">
      <w:start w:val="1"/>
      <w:numFmt w:val="decimal"/>
      <w:suff w:val="nothing"/>
      <w:lvlText w:val="（%1）"/>
      <w:lvlJc w:val="left"/>
      <w:pPr>
        <w:ind w:left="0" w:leftChars="0" w:firstLine="0" w:firstLineChars="0"/>
      </w:pPr>
      <w:rPr>
        <w:rFonts w:hint="default"/>
      </w:rPr>
    </w:lvl>
  </w:abstractNum>
  <w:abstractNum w:abstractNumId="8">
    <w:nsid w:val="209404EC"/>
    <w:multiLevelType w:val="singleLevel"/>
    <w:tmpl w:val="209404EC"/>
    <w:lvl w:ilvl="0" w:tentative="0">
      <w:start w:val="1"/>
      <w:numFmt w:val="decimal"/>
      <w:suff w:val="space"/>
      <w:lvlText w:val="%1."/>
      <w:lvlJc w:val="left"/>
      <w:pPr>
        <w:ind w:left="0" w:firstLine="0"/>
      </w:pPr>
      <w:rPr>
        <w:rFonts w:hint="default"/>
      </w:rPr>
    </w:lvl>
  </w:abstractNum>
  <w:abstractNum w:abstractNumId="9">
    <w:nsid w:val="2F3D480F"/>
    <w:multiLevelType w:val="singleLevel"/>
    <w:tmpl w:val="2F3D480F"/>
    <w:lvl w:ilvl="0" w:tentative="0">
      <w:start w:val="1"/>
      <w:numFmt w:val="decimal"/>
      <w:suff w:val="space"/>
      <w:lvlText w:val="%1."/>
      <w:lvlJc w:val="left"/>
      <w:pPr>
        <w:ind w:left="0" w:firstLine="0"/>
      </w:pPr>
      <w:rPr>
        <w:rFonts w:hint="default" w:ascii="Times New Roman" w:hAnsi="Times New Roman" w:cs="Times New Roman"/>
      </w:rPr>
    </w:lvl>
  </w:abstractNum>
  <w:abstractNum w:abstractNumId="10">
    <w:nsid w:val="70516BF7"/>
    <w:multiLevelType w:val="singleLevel"/>
    <w:tmpl w:val="70516BF7"/>
    <w:lvl w:ilvl="0" w:tentative="0">
      <w:start w:val="1"/>
      <w:numFmt w:val="decimal"/>
      <w:suff w:val="nothing"/>
      <w:lvlText w:val="（%1）"/>
      <w:lvlJc w:val="left"/>
      <w:pPr>
        <w:ind w:left="0" w:leftChars="0" w:firstLine="0" w:firstLineChars="0"/>
      </w:pPr>
      <w:rPr>
        <w:rFonts w:hint="default"/>
      </w:rPr>
    </w:lvl>
  </w:abstractNum>
  <w:num w:numId="1">
    <w:abstractNumId w:val="3"/>
  </w:num>
  <w:num w:numId="2">
    <w:abstractNumId w:val="0"/>
  </w:num>
  <w:num w:numId="3">
    <w:abstractNumId w:val="9"/>
  </w:num>
  <w:num w:numId="4">
    <w:abstractNumId w:val="1"/>
  </w:num>
  <w:num w:numId="5">
    <w:abstractNumId w:val="5"/>
  </w:num>
  <w:num w:numId="6">
    <w:abstractNumId w:val="2"/>
  </w:num>
  <w:num w:numId="7">
    <w:abstractNumId w:val="10"/>
  </w:num>
  <w:num w:numId="8">
    <w:abstractNumId w:val="7"/>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YTRlNmE0NzFhNTg4YjAzM2Y0NWQ1NjQ3NGNiMWEifQ=="/>
  </w:docVars>
  <w:rsids>
    <w:rsidRoot w:val="00000000"/>
    <w:rsid w:val="01284C10"/>
    <w:rsid w:val="02992709"/>
    <w:rsid w:val="02AD3F15"/>
    <w:rsid w:val="05281538"/>
    <w:rsid w:val="069557B8"/>
    <w:rsid w:val="11145FBB"/>
    <w:rsid w:val="19AA3B33"/>
    <w:rsid w:val="2281779B"/>
    <w:rsid w:val="22BD2898"/>
    <w:rsid w:val="286D642C"/>
    <w:rsid w:val="2D7B1A9C"/>
    <w:rsid w:val="331D2CEA"/>
    <w:rsid w:val="36AF75B4"/>
    <w:rsid w:val="3AC259A6"/>
    <w:rsid w:val="3D7B640A"/>
    <w:rsid w:val="43A3062B"/>
    <w:rsid w:val="44095DC8"/>
    <w:rsid w:val="44595F4A"/>
    <w:rsid w:val="46C73059"/>
    <w:rsid w:val="4770221E"/>
    <w:rsid w:val="4ACA3313"/>
    <w:rsid w:val="4AEC536F"/>
    <w:rsid w:val="4DF154B7"/>
    <w:rsid w:val="531665FD"/>
    <w:rsid w:val="53377E47"/>
    <w:rsid w:val="56BD79D0"/>
    <w:rsid w:val="5C244BC2"/>
    <w:rsid w:val="5F4B3493"/>
    <w:rsid w:val="643962F5"/>
    <w:rsid w:val="655439F1"/>
    <w:rsid w:val="656B0992"/>
    <w:rsid w:val="69CD617F"/>
    <w:rsid w:val="743D3B81"/>
    <w:rsid w:val="777726B3"/>
    <w:rsid w:val="77F41F27"/>
    <w:rsid w:val="79C0517A"/>
    <w:rsid w:val="7B20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2149</Words>
  <Characters>2304</Characters>
  <Lines>0</Lines>
  <Paragraphs>0</Paragraphs>
  <TotalTime>14</TotalTime>
  <ScaleCrop>false</ScaleCrop>
  <LinksUpToDate>false</LinksUpToDate>
  <CharactersWithSpaces>2353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2024-02-22T00:56:00Z</dcterms:created>
  <dc:creator>Administrator</dc:creator>
  <cp:lastModifiedBy>源</cp:lastModifiedBy>
  <cp:lastPrinted>2024-12-31T02:35:00Z</cp:lastPrinted>
  <dcterms:modified xsi:type="dcterms:W3CDTF">2025-01-02T03:28:05Z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F06D25A13C0E49A29B83912511CCB9E3_13</vt:lpwstr>
  </property>
  <property fmtid="{D5CDD505-2E9C-101B-9397-08002B2CF9AE}" pid="4" name="KSOTemplateDocerSaveRecord">
    <vt:lpwstr>eyJoZGlkIjoiZWY0ODJlMmJjYTBiODQxODAxNTRhYmY3N2NlYjAxZmYiLCJ1c2VySWQiOiI2MjIwMjYzNjUifQ==</vt:lpwstr>
  </property>
</Properties>
</file>