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rPr>
          <w:rFonts w:hint="eastAsia" w:ascii="仿宋_GB2312" w:eastAsia="仿宋_GB2312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color w:val="000000"/>
          <w:kern w:val="0"/>
          <w:sz w:val="32"/>
          <w:szCs w:val="32"/>
        </w:rPr>
        <w:t>附件2：</w:t>
      </w:r>
    </w:p>
    <w:p>
      <w:pPr>
        <w:jc w:val="center"/>
        <w:rPr>
          <w:rFonts w:hint="eastAsia"/>
          <w:b/>
          <w:color w:val="000000"/>
          <w:sz w:val="40"/>
          <w:szCs w:val="32"/>
        </w:rPr>
      </w:pPr>
      <w:r>
        <w:rPr>
          <w:b/>
          <w:color w:val="000000"/>
          <w:sz w:val="40"/>
          <w:szCs w:val="32"/>
        </w:rPr>
        <w:t>会场交通指引</w:t>
      </w:r>
    </w:p>
    <w:bookmarkEnd w:id="0"/>
    <w:p>
      <w:pPr>
        <w:pStyle w:val="3"/>
        <w:adjustRightInd w:val="0"/>
        <w:snapToGrid w:val="0"/>
        <w:spacing w:before="156" w:beforeLines="50" w:beforeAutospacing="0" w:after="0" w:afterAutospacing="0" w:line="460" w:lineRule="exact"/>
        <w:ind w:firstLine="590" w:firstLineChars="196"/>
        <w:jc w:val="both"/>
        <w:outlineLvl w:val="0"/>
        <w:rPr>
          <w:rFonts w:hint="eastAsia" w:ascii="Times New Roman" w:hAnsi="Times New Roman" w:eastAsia="黑体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  <w:t>一、驾车路线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eastAsia="仿宋_GB2312"/>
          <w:b/>
          <w:color w:val="000000"/>
          <w:sz w:val="30"/>
          <w:szCs w:val="30"/>
        </w:rPr>
        <w:t xml:space="preserve">   </w:t>
      </w:r>
      <w:r>
        <w:rPr>
          <w:rFonts w:eastAsia="仿宋_GB2312"/>
          <w:b/>
          <w:color w:val="000000"/>
          <w:sz w:val="30"/>
          <w:szCs w:val="30"/>
        </w:rPr>
        <w:drawing>
          <wp:inline distT="0" distB="0" distL="114300" distR="114300">
            <wp:extent cx="5585460" cy="4672330"/>
            <wp:effectExtent l="0" t="0" r="15240" b="13970"/>
            <wp:docPr id="1" name="图片 1" descr="393585975201701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935859752017011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5460" cy="46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color w:val="000000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3"/>
        <w:adjustRightInd w:val="0"/>
        <w:snapToGrid w:val="0"/>
        <w:spacing w:before="156" w:beforeLines="50" w:beforeAutospacing="0" w:after="0" w:afterAutospacing="0" w:line="460" w:lineRule="exact"/>
        <w:ind w:firstLine="590" w:firstLineChars="196"/>
        <w:jc w:val="both"/>
        <w:outlineLvl w:val="0"/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  <w:t>二、乘车线路</w:t>
      </w:r>
    </w:p>
    <w:p>
      <w:pPr>
        <w:spacing w:line="500" w:lineRule="exact"/>
        <w:ind w:firstLine="590" w:firstLineChars="196"/>
        <w:rPr>
          <w:rFonts w:hint="eastAsia" w:ascii="仿宋_GB2312" w:eastAsia="仿宋_GB2312"/>
          <w:bCs/>
          <w:color w:val="000000"/>
          <w:kern w:val="0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0"/>
          <w:szCs w:val="30"/>
        </w:rPr>
        <w:t>公交线路：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/>
          <w:bCs/>
          <w:color w:val="000000"/>
          <w:kern w:val="0"/>
          <w:sz w:val="30"/>
          <w:szCs w:val="30"/>
        </w:rPr>
        <w:t>6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</w:rPr>
        <w:t>路、1</w:t>
      </w:r>
      <w:r>
        <w:rPr>
          <w:rFonts w:ascii="仿宋_GB2312" w:eastAsia="仿宋_GB2312"/>
          <w:bCs/>
          <w:color w:val="000000"/>
          <w:kern w:val="0"/>
          <w:sz w:val="30"/>
          <w:szCs w:val="30"/>
        </w:rPr>
        <w:t>0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</w:rPr>
        <w:t>路、1</w:t>
      </w:r>
      <w:r>
        <w:rPr>
          <w:rFonts w:ascii="仿宋_GB2312" w:eastAsia="仿宋_GB2312"/>
          <w:bCs/>
          <w:color w:val="000000"/>
          <w:kern w:val="0"/>
          <w:sz w:val="30"/>
          <w:szCs w:val="30"/>
        </w:rPr>
        <w:t>09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</w:rPr>
        <w:t>路、</w:t>
      </w:r>
      <w:r>
        <w:rPr>
          <w:rFonts w:ascii="仿宋_GB2312" w:eastAsia="仿宋_GB2312"/>
          <w:bCs/>
          <w:color w:val="000000"/>
          <w:kern w:val="0"/>
          <w:sz w:val="30"/>
          <w:szCs w:val="30"/>
        </w:rPr>
        <w:t>11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</w:rPr>
        <w:t>1路、</w:t>
      </w:r>
      <w:r>
        <w:rPr>
          <w:rFonts w:ascii="仿宋_GB2312" w:eastAsia="仿宋_GB2312"/>
          <w:bCs/>
          <w:color w:val="000000"/>
          <w:kern w:val="0"/>
          <w:sz w:val="30"/>
          <w:szCs w:val="30"/>
        </w:rPr>
        <w:t>1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</w:rPr>
        <w:t>1</w:t>
      </w:r>
      <w:r>
        <w:rPr>
          <w:rFonts w:ascii="仿宋_GB2312" w:eastAsia="仿宋_GB2312"/>
          <w:bCs/>
          <w:color w:val="000000"/>
          <w:kern w:val="0"/>
          <w:sz w:val="30"/>
          <w:szCs w:val="30"/>
        </w:rPr>
        <w:t>0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</w:rPr>
        <w:t>路、184路、189路、190路、191路、219路、</w:t>
      </w:r>
      <w:r>
        <w:rPr>
          <w:rFonts w:ascii="仿宋_GB2312" w:eastAsia="仿宋_GB2312"/>
          <w:bCs/>
          <w:color w:val="000000"/>
          <w:kern w:val="0"/>
          <w:sz w:val="30"/>
          <w:szCs w:val="30"/>
        </w:rPr>
        <w:t>220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</w:rPr>
        <w:t>路、</w:t>
      </w:r>
      <w:r>
        <w:rPr>
          <w:rFonts w:ascii="仿宋_GB2312" w:eastAsia="仿宋_GB2312"/>
          <w:bCs/>
          <w:color w:val="000000"/>
          <w:kern w:val="0"/>
          <w:sz w:val="30"/>
          <w:szCs w:val="30"/>
        </w:rPr>
        <w:t>233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</w:rPr>
        <w:t>路、</w:t>
      </w:r>
      <w:r>
        <w:rPr>
          <w:rFonts w:ascii="仿宋_GB2312" w:eastAsia="仿宋_GB2312"/>
          <w:bCs/>
          <w:color w:val="000000"/>
          <w:kern w:val="0"/>
          <w:sz w:val="30"/>
          <w:szCs w:val="30"/>
        </w:rPr>
        <w:t>256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</w:rPr>
        <w:t>路、</w:t>
      </w:r>
      <w:r>
        <w:rPr>
          <w:rFonts w:ascii="仿宋_GB2312" w:eastAsia="仿宋_GB2312"/>
          <w:bCs/>
          <w:color w:val="000000"/>
          <w:kern w:val="0"/>
          <w:sz w:val="30"/>
          <w:szCs w:val="30"/>
        </w:rPr>
        <w:t>278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</w:rPr>
        <w:t>路、</w:t>
      </w:r>
      <w:r>
        <w:rPr>
          <w:rFonts w:ascii="仿宋_GB2312" w:eastAsia="仿宋_GB2312"/>
          <w:bCs/>
          <w:color w:val="000000"/>
          <w:kern w:val="0"/>
          <w:sz w:val="30"/>
          <w:szCs w:val="30"/>
        </w:rPr>
        <w:t>280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</w:rPr>
        <w:t>路、</w:t>
      </w:r>
      <w:r>
        <w:rPr>
          <w:rFonts w:ascii="仿宋_GB2312" w:eastAsia="仿宋_GB2312"/>
          <w:bCs/>
          <w:color w:val="000000"/>
          <w:kern w:val="0"/>
          <w:sz w:val="30"/>
          <w:szCs w:val="30"/>
        </w:rPr>
        <w:t>297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</w:rPr>
        <w:t>路、</w:t>
      </w:r>
      <w:r>
        <w:rPr>
          <w:rFonts w:ascii="仿宋_GB2312" w:eastAsia="仿宋_GB2312"/>
          <w:bCs/>
          <w:color w:val="000000"/>
          <w:kern w:val="0"/>
          <w:sz w:val="30"/>
          <w:szCs w:val="30"/>
        </w:rPr>
        <w:t>545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</w:rPr>
        <w:t>路、</w:t>
      </w:r>
      <w:r>
        <w:rPr>
          <w:rFonts w:ascii="仿宋_GB2312" w:eastAsia="仿宋_GB2312"/>
          <w:bCs/>
          <w:color w:val="000000"/>
          <w:kern w:val="0"/>
          <w:sz w:val="30"/>
          <w:szCs w:val="30"/>
        </w:rPr>
        <w:t>550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</w:rPr>
        <w:t>路、</w:t>
      </w:r>
      <w:r>
        <w:rPr>
          <w:rFonts w:ascii="仿宋_GB2312" w:eastAsia="仿宋_GB2312"/>
          <w:bCs/>
          <w:color w:val="000000"/>
          <w:kern w:val="0"/>
          <w:sz w:val="30"/>
          <w:szCs w:val="30"/>
        </w:rPr>
        <w:t>810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</w:rPr>
        <w:t>路、</w:t>
      </w:r>
      <w:r>
        <w:rPr>
          <w:rFonts w:ascii="仿宋_GB2312" w:eastAsia="仿宋_GB2312"/>
          <w:bCs/>
          <w:color w:val="000000"/>
          <w:kern w:val="0"/>
          <w:sz w:val="30"/>
          <w:szCs w:val="30"/>
        </w:rPr>
        <w:t>833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</w:rPr>
        <w:t>路、高峰快线</w:t>
      </w:r>
      <w:r>
        <w:rPr>
          <w:rFonts w:ascii="仿宋_GB2312" w:eastAsia="仿宋_GB2312"/>
          <w:bCs/>
          <w:color w:val="000000"/>
          <w:kern w:val="0"/>
          <w:sz w:val="30"/>
          <w:szCs w:val="30"/>
        </w:rPr>
        <w:t>4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</w:rPr>
        <w:t>路、高峰快线</w:t>
      </w:r>
      <w:r>
        <w:rPr>
          <w:rFonts w:ascii="仿宋_GB2312" w:eastAsia="仿宋_GB2312"/>
          <w:bCs/>
          <w:color w:val="000000"/>
          <w:kern w:val="0"/>
          <w:sz w:val="30"/>
          <w:szCs w:val="30"/>
        </w:rPr>
        <w:t>52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</w:rPr>
        <w:t>路车，到达“小北站”，步行约500m到达目的地。</w:t>
      </w:r>
    </w:p>
    <w:p>
      <w:pPr>
        <w:spacing w:before="156" w:beforeLines="50" w:line="500" w:lineRule="exact"/>
        <w:ind w:firstLine="590" w:firstLineChars="196"/>
        <w:rPr>
          <w:rFonts w:hint="eastAsia" w:ascii="仿宋_GB2312" w:eastAsia="仿宋_GB2312"/>
          <w:bCs/>
          <w:color w:val="FF0000"/>
          <w:kern w:val="0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0"/>
          <w:szCs w:val="30"/>
        </w:rPr>
        <w:t>地 铁 站：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</w:rPr>
        <w:t>5号线小北站B出口，步行约350m到达目的地。</w:t>
      </w:r>
    </w:p>
    <w:p/>
    <w:sectPr>
      <w:pgSz w:w="11906" w:h="16838"/>
      <w:pgMar w:top="1559" w:right="1588" w:bottom="936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B53C0"/>
    <w:rsid w:val="53A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2020-11-18T06:46:00Z</dcterms:created>
  <dc:creator>Ayuer°</dc:creator>
  <cp:lastModifiedBy>Ayuer°</cp:lastModifiedBy>
  <dcterms:modified xsi:type="dcterms:W3CDTF">2020-11-18T08:08:52Z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